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1479D" w14:textId="54FA1371" w:rsidR="009F3EB4" w:rsidRPr="0038647A" w:rsidRDefault="009F3EB4" w:rsidP="00EE403A">
      <w:pPr>
        <w:spacing w:after="0" w:line="240" w:lineRule="auto"/>
        <w:jc w:val="center"/>
        <w:rPr>
          <w:rFonts w:ascii="Times New Roman" w:hAnsi="Times New Roman"/>
          <w:b/>
          <w:bCs/>
          <w:sz w:val="26"/>
          <w:szCs w:val="26"/>
        </w:rPr>
      </w:pPr>
    </w:p>
    <w:p w14:paraId="697BEE98" w14:textId="77777777" w:rsidR="00A752C8" w:rsidRPr="00373752" w:rsidRDefault="00A752C8" w:rsidP="00BA64DA">
      <w:pPr>
        <w:spacing w:after="0" w:line="240" w:lineRule="auto"/>
        <w:jc w:val="center"/>
        <w:rPr>
          <w:rFonts w:ascii="Times New Roman" w:hAnsi="Times New Roman"/>
          <w:b/>
          <w:sz w:val="28"/>
          <w:szCs w:val="28"/>
          <w:lang w:val="nl-NL"/>
        </w:rPr>
      </w:pPr>
      <w:r w:rsidRPr="00373752">
        <w:rPr>
          <w:rFonts w:ascii="Times New Roman" w:hAnsi="Times New Roman"/>
          <w:b/>
          <w:sz w:val="28"/>
          <w:szCs w:val="28"/>
          <w:lang w:val="nl-NL"/>
        </w:rPr>
        <w:t>QUY CHẾ</w:t>
      </w:r>
    </w:p>
    <w:p w14:paraId="527D29DD" w14:textId="77777777" w:rsidR="000556DB" w:rsidRPr="00373752" w:rsidRDefault="00A752C8" w:rsidP="00BA64DA">
      <w:pPr>
        <w:spacing w:after="0" w:line="240" w:lineRule="auto"/>
        <w:jc w:val="center"/>
        <w:rPr>
          <w:rFonts w:ascii="Times New Roman" w:hAnsi="Times New Roman"/>
          <w:b/>
          <w:sz w:val="28"/>
          <w:szCs w:val="28"/>
          <w:lang w:val="nl-NL"/>
        </w:rPr>
      </w:pPr>
      <w:r w:rsidRPr="00373752">
        <w:rPr>
          <w:rFonts w:ascii="Times New Roman" w:hAnsi="Times New Roman"/>
          <w:b/>
          <w:sz w:val="28"/>
          <w:szCs w:val="28"/>
          <w:lang w:val="nl-NL"/>
        </w:rPr>
        <w:t xml:space="preserve">BẦU CỬ </w:t>
      </w:r>
      <w:r w:rsidR="00B06CAF" w:rsidRPr="00373752">
        <w:rPr>
          <w:rFonts w:ascii="Times New Roman" w:hAnsi="Times New Roman"/>
          <w:b/>
          <w:sz w:val="28"/>
          <w:szCs w:val="28"/>
          <w:lang w:val="nl-NL"/>
        </w:rPr>
        <w:t xml:space="preserve">BỔ SUNG THÀNH VIÊN </w:t>
      </w:r>
      <w:r w:rsidRPr="00373752">
        <w:rPr>
          <w:rFonts w:ascii="Times New Roman" w:hAnsi="Times New Roman"/>
          <w:b/>
          <w:sz w:val="28"/>
          <w:szCs w:val="28"/>
          <w:lang w:val="nl-NL"/>
        </w:rPr>
        <w:t xml:space="preserve">HỘI ĐỒNG QUẢN TRỊ </w:t>
      </w:r>
    </w:p>
    <w:p w14:paraId="26BBEBAA" w14:textId="5F37C0EF" w:rsidR="00A752C8" w:rsidRPr="00373752" w:rsidRDefault="00A752C8" w:rsidP="00BA64DA">
      <w:pPr>
        <w:spacing w:after="0" w:line="240" w:lineRule="auto"/>
        <w:jc w:val="center"/>
        <w:rPr>
          <w:rFonts w:ascii="Times New Roman" w:hAnsi="Times New Roman"/>
          <w:b/>
          <w:sz w:val="28"/>
          <w:szCs w:val="28"/>
          <w:lang w:val="nl-NL"/>
        </w:rPr>
      </w:pPr>
      <w:r w:rsidRPr="00373752">
        <w:rPr>
          <w:rFonts w:ascii="Times New Roman" w:hAnsi="Times New Roman"/>
          <w:b/>
          <w:sz w:val="28"/>
          <w:szCs w:val="28"/>
          <w:lang w:val="nl-NL"/>
        </w:rPr>
        <w:t xml:space="preserve">NHIỆM KỲ </w:t>
      </w:r>
      <w:r w:rsidR="00814527" w:rsidRPr="00373752">
        <w:rPr>
          <w:rFonts w:ascii="Times New Roman" w:hAnsi="Times New Roman"/>
          <w:b/>
          <w:sz w:val="28"/>
          <w:szCs w:val="28"/>
          <w:lang w:val="vi-VN"/>
        </w:rPr>
        <w:t>2019</w:t>
      </w:r>
      <w:r w:rsidR="005153A6" w:rsidRPr="00373752">
        <w:rPr>
          <w:rFonts w:ascii="Times New Roman" w:hAnsi="Times New Roman"/>
          <w:b/>
          <w:sz w:val="28"/>
          <w:szCs w:val="28"/>
          <w:lang w:val="nl-NL"/>
        </w:rPr>
        <w:t>-2024</w:t>
      </w:r>
    </w:p>
    <w:p w14:paraId="124C8D36" w14:textId="01A4EFFC" w:rsidR="00B06CAF" w:rsidRPr="00373752" w:rsidRDefault="00435487" w:rsidP="00B06CAF">
      <w:pPr>
        <w:spacing w:line="360" w:lineRule="atLeast"/>
        <w:ind w:left="360"/>
        <w:jc w:val="both"/>
        <w:rPr>
          <w:rFonts w:ascii="Times New Roman" w:hAnsi="Times New Roman"/>
          <w:i/>
          <w:sz w:val="26"/>
          <w:szCs w:val="26"/>
          <w:lang w:val="nl-NL"/>
        </w:rPr>
      </w:pPr>
      <w:r w:rsidRPr="00373752">
        <w:rPr>
          <w:rFonts w:ascii="Times New Roman" w:hAnsi="Times New Roman"/>
          <w:i/>
          <w:sz w:val="26"/>
          <w:szCs w:val="26"/>
        </w:rPr>
        <mc:AlternateContent>
          <mc:Choice Requires="wps">
            <w:drawing>
              <wp:anchor distT="0" distB="0" distL="114300" distR="114300" simplePos="0" relativeHeight="251661312" behindDoc="0" locked="0" layoutInCell="1" allowOverlap="1" wp14:anchorId="2F9744B4" wp14:editId="5B5FC6F1">
                <wp:simplePos x="0" y="0"/>
                <wp:positionH relativeFrom="margin">
                  <wp:align>center</wp:align>
                </wp:positionH>
                <wp:positionV relativeFrom="paragraph">
                  <wp:posOffset>29210</wp:posOffset>
                </wp:positionV>
                <wp:extent cx="13411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1341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9D2C78"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3pt" to="10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" strokecolor="black [3200]" strokeweight=".5pt">
                <v:stroke joinstyle="miter"/>
                <w10:wrap anchorx="margin"/>
              </v:line>
            </w:pict>
          </mc:Fallback>
        </mc:AlternateContent>
      </w:r>
    </w:p>
    <w:p w14:paraId="1DD209CA" w14:textId="77777777" w:rsidR="00A752C8" w:rsidRPr="00373752" w:rsidRDefault="00A752C8" w:rsidP="000A4914">
      <w:pPr>
        <w:spacing w:before="120" w:after="120" w:line="252" w:lineRule="auto"/>
        <w:ind w:firstLine="720"/>
        <w:jc w:val="both"/>
        <w:rPr>
          <w:rFonts w:ascii="Times New Roman" w:hAnsi="Times New Roman"/>
          <w:i/>
          <w:sz w:val="26"/>
          <w:szCs w:val="26"/>
          <w:lang w:val="nl-NL"/>
        </w:rPr>
      </w:pPr>
      <w:r w:rsidRPr="00373752">
        <w:rPr>
          <w:rFonts w:ascii="Times New Roman" w:hAnsi="Times New Roman"/>
          <w:i/>
          <w:sz w:val="26"/>
          <w:szCs w:val="26"/>
          <w:lang w:val="nl-NL"/>
        </w:rPr>
        <w:t xml:space="preserve">Căn cứ </w:t>
      </w:r>
      <w:r w:rsidR="00B06CAF" w:rsidRPr="00373752">
        <w:rPr>
          <w:rFonts w:ascii="Times New Roman" w:hAnsi="Times New Roman"/>
          <w:i/>
          <w:sz w:val="26"/>
          <w:szCs w:val="26"/>
          <w:lang w:val="nl-NL"/>
        </w:rPr>
        <w:t xml:space="preserve">Luật Doanh nghiệp số 59/2020/QH14 được Quốc hội thông qua ngày 17 tháng 6 năm 2020 </w:t>
      </w:r>
      <w:r w:rsidRPr="00373752">
        <w:rPr>
          <w:rFonts w:ascii="Times New Roman" w:hAnsi="Times New Roman"/>
          <w:i/>
          <w:sz w:val="26"/>
          <w:szCs w:val="26"/>
          <w:lang w:val="nl-NL"/>
        </w:rPr>
        <w:t>và các văn bản hướng dẫn chi tiết thi hành;</w:t>
      </w:r>
    </w:p>
    <w:p w14:paraId="1DCE5490" w14:textId="380DD2BE" w:rsidR="00A752C8" w:rsidRPr="00373752" w:rsidRDefault="000D2FDA" w:rsidP="000A4914">
      <w:pPr>
        <w:spacing w:before="120" w:after="120" w:line="252" w:lineRule="auto"/>
        <w:ind w:firstLine="720"/>
        <w:jc w:val="both"/>
        <w:rPr>
          <w:rFonts w:ascii="Times New Roman" w:hAnsi="Times New Roman"/>
          <w:i/>
          <w:sz w:val="26"/>
          <w:szCs w:val="26"/>
          <w:lang w:val="nl-NL"/>
        </w:rPr>
      </w:pPr>
      <w:r w:rsidRPr="00373752">
        <w:rPr>
          <w:rFonts w:ascii="Times New Roman" w:hAnsi="Times New Roman"/>
          <w:i/>
          <w:sz w:val="26"/>
          <w:szCs w:val="26"/>
          <w:lang w:val="nl-NL"/>
        </w:rPr>
        <w:t xml:space="preserve">Căn cứ Điều lệ </w:t>
      </w:r>
      <w:r w:rsidR="00094A4F" w:rsidRPr="00373752">
        <w:rPr>
          <w:rFonts w:ascii="Times New Roman" w:hAnsi="Times New Roman"/>
          <w:i/>
          <w:sz w:val="26"/>
          <w:szCs w:val="26"/>
          <w:lang w:val="nl-NL"/>
        </w:rPr>
        <w:t>Công ty C</w:t>
      </w:r>
      <w:r w:rsidRPr="00373752">
        <w:rPr>
          <w:rFonts w:ascii="Times New Roman" w:hAnsi="Times New Roman"/>
          <w:i/>
          <w:sz w:val="26"/>
          <w:szCs w:val="26"/>
          <w:lang w:val="nl-NL"/>
        </w:rPr>
        <w:t xml:space="preserve">ổ phần Cảng Đà Nẵng (Cảng Đà Nẵng) được Đại hội đồng cổ đông </w:t>
      </w:r>
      <w:r w:rsidR="006B1FD5" w:rsidRPr="00373752">
        <w:rPr>
          <w:rFonts w:ascii="Times New Roman" w:hAnsi="Times New Roman"/>
          <w:i/>
          <w:sz w:val="26"/>
          <w:szCs w:val="26"/>
          <w:lang w:val="nl-NL"/>
        </w:rPr>
        <w:t xml:space="preserve">thường niên </w:t>
      </w:r>
      <w:r w:rsidRPr="00373752">
        <w:rPr>
          <w:rFonts w:ascii="Times New Roman" w:hAnsi="Times New Roman"/>
          <w:i/>
          <w:sz w:val="26"/>
          <w:szCs w:val="26"/>
          <w:lang w:val="nl-NL"/>
        </w:rPr>
        <w:t xml:space="preserve">thông qua ngày 19/04/2021; </w:t>
      </w:r>
    </w:p>
    <w:p w14:paraId="78E9DF7A" w14:textId="224B68BB" w:rsidR="00A752C8" w:rsidRPr="00373752" w:rsidRDefault="00A752C8" w:rsidP="000A4914">
      <w:pPr>
        <w:spacing w:before="120" w:after="120" w:line="252" w:lineRule="auto"/>
        <w:ind w:firstLine="720"/>
        <w:jc w:val="both"/>
        <w:rPr>
          <w:rFonts w:ascii="Times New Roman" w:hAnsi="Times New Roman"/>
          <w:sz w:val="26"/>
          <w:szCs w:val="26"/>
          <w:lang w:val="nl-NL"/>
        </w:rPr>
      </w:pPr>
      <w:r w:rsidRPr="00373752">
        <w:rPr>
          <w:rFonts w:ascii="Times New Roman" w:hAnsi="Times New Roman"/>
          <w:sz w:val="26"/>
          <w:szCs w:val="26"/>
          <w:lang w:val="nl-NL"/>
        </w:rPr>
        <w:t xml:space="preserve">Đại hội đồng cổ đông Công ty Cổ phần </w:t>
      </w:r>
      <w:r w:rsidR="005153A6" w:rsidRPr="00373752">
        <w:rPr>
          <w:rFonts w:ascii="Times New Roman" w:hAnsi="Times New Roman"/>
          <w:sz w:val="26"/>
          <w:szCs w:val="26"/>
          <w:lang w:val="nl-NL"/>
        </w:rPr>
        <w:t xml:space="preserve">Cảng Đà Nẵng </w:t>
      </w:r>
      <w:r w:rsidRPr="00373752">
        <w:rPr>
          <w:rFonts w:ascii="Times New Roman" w:hAnsi="Times New Roman"/>
          <w:sz w:val="26"/>
          <w:szCs w:val="26"/>
          <w:lang w:val="nl-NL"/>
        </w:rPr>
        <w:t>quy định Quy chế bầu cử</w:t>
      </w:r>
      <w:r w:rsidR="00B06CAF" w:rsidRPr="00373752">
        <w:rPr>
          <w:rFonts w:ascii="Times New Roman" w:hAnsi="Times New Roman"/>
          <w:sz w:val="26"/>
          <w:szCs w:val="26"/>
          <w:lang w:val="nl-NL"/>
        </w:rPr>
        <w:t xml:space="preserve"> bổ sung</w:t>
      </w:r>
      <w:r w:rsidR="00A8194C" w:rsidRPr="00373752">
        <w:rPr>
          <w:rFonts w:ascii="Times New Roman" w:hAnsi="Times New Roman"/>
          <w:sz w:val="26"/>
          <w:szCs w:val="26"/>
          <w:lang w:val="nl-NL"/>
        </w:rPr>
        <w:t xml:space="preserve"> T</w:t>
      </w:r>
      <w:r w:rsidRPr="00373752">
        <w:rPr>
          <w:rFonts w:ascii="Times New Roman" w:hAnsi="Times New Roman"/>
          <w:sz w:val="26"/>
          <w:szCs w:val="26"/>
          <w:lang w:val="nl-NL"/>
        </w:rPr>
        <w:t>hành viên Hội đồ</w:t>
      </w:r>
      <w:r w:rsidR="00123B16" w:rsidRPr="00373752">
        <w:rPr>
          <w:rFonts w:ascii="Times New Roman" w:hAnsi="Times New Roman"/>
          <w:sz w:val="26"/>
          <w:szCs w:val="26"/>
          <w:lang w:val="nl-NL"/>
        </w:rPr>
        <w:t>ng q</w:t>
      </w:r>
      <w:r w:rsidRPr="00373752">
        <w:rPr>
          <w:rFonts w:ascii="Times New Roman" w:hAnsi="Times New Roman"/>
          <w:sz w:val="26"/>
          <w:szCs w:val="26"/>
          <w:lang w:val="nl-NL"/>
        </w:rPr>
        <w:t xml:space="preserve">uản trị nhiệm kỳ </w:t>
      </w:r>
      <w:r w:rsidR="007C4801" w:rsidRPr="00373752">
        <w:rPr>
          <w:rFonts w:ascii="Times New Roman" w:hAnsi="Times New Roman"/>
          <w:sz w:val="26"/>
          <w:szCs w:val="26"/>
          <w:lang w:val="vi-VN"/>
        </w:rPr>
        <w:t>20</w:t>
      </w:r>
      <w:r w:rsidR="00B86771" w:rsidRPr="00373752">
        <w:rPr>
          <w:rFonts w:ascii="Times New Roman" w:hAnsi="Times New Roman"/>
          <w:sz w:val="26"/>
          <w:szCs w:val="26"/>
        </w:rPr>
        <w:t>19</w:t>
      </w:r>
      <w:r w:rsidRPr="00373752">
        <w:rPr>
          <w:rFonts w:ascii="Times New Roman" w:hAnsi="Times New Roman"/>
          <w:sz w:val="26"/>
          <w:szCs w:val="26"/>
          <w:lang w:val="nl-NL"/>
        </w:rPr>
        <w:t>-202</w:t>
      </w:r>
      <w:r w:rsidR="005153A6" w:rsidRPr="00373752">
        <w:rPr>
          <w:rFonts w:ascii="Times New Roman" w:hAnsi="Times New Roman"/>
          <w:sz w:val="26"/>
          <w:szCs w:val="26"/>
          <w:lang w:val="nl-NL"/>
        </w:rPr>
        <w:t>4</w:t>
      </w:r>
      <w:r w:rsidRPr="00373752">
        <w:rPr>
          <w:rFonts w:ascii="Times New Roman" w:hAnsi="Times New Roman"/>
          <w:sz w:val="26"/>
          <w:szCs w:val="26"/>
          <w:lang w:val="nl-NL"/>
        </w:rPr>
        <w:t xml:space="preserve">, như sau: </w:t>
      </w:r>
    </w:p>
    <w:p w14:paraId="3F2F3E56" w14:textId="3DBA782B" w:rsidR="00A752C8" w:rsidRPr="00373752" w:rsidRDefault="00A752C8" w:rsidP="00A93B8D">
      <w:pPr>
        <w:pStyle w:val="Heading1"/>
      </w:pPr>
      <w:r w:rsidRPr="00373752">
        <w:t>Điều 1. Nguyên tắc bầu cử</w:t>
      </w:r>
    </w:p>
    <w:p w14:paraId="12773C31" w14:textId="6770BAD3" w:rsidR="00BD7CEA" w:rsidRPr="00373752" w:rsidRDefault="00A752C8" w:rsidP="000A4914">
      <w:pPr>
        <w:spacing w:before="120" w:after="120" w:line="252" w:lineRule="auto"/>
        <w:ind w:firstLine="720"/>
        <w:jc w:val="both"/>
        <w:rPr>
          <w:rFonts w:ascii="Times New Roman" w:hAnsi="Times New Roman"/>
          <w:sz w:val="26"/>
          <w:szCs w:val="26"/>
          <w:lang w:val="nl-NL"/>
        </w:rPr>
      </w:pPr>
      <w:r w:rsidRPr="00373752">
        <w:rPr>
          <w:rFonts w:ascii="Times New Roman" w:hAnsi="Times New Roman"/>
          <w:sz w:val="26"/>
          <w:szCs w:val="26"/>
          <w:lang w:val="nl-NL"/>
        </w:rPr>
        <w:t xml:space="preserve">1. Bầu cử đúng Luật, đúng Điều lệ, đảm bảo dân chủ và quyền lợi hợp pháp của tất cả cổ đông. </w:t>
      </w:r>
    </w:p>
    <w:p w14:paraId="034CDA34" w14:textId="16A835CF" w:rsidR="00BD7CEA" w:rsidRPr="00373752" w:rsidRDefault="00A752C8" w:rsidP="000A4914">
      <w:pPr>
        <w:spacing w:before="120" w:after="120" w:line="252" w:lineRule="auto"/>
        <w:ind w:firstLine="720"/>
        <w:jc w:val="both"/>
        <w:rPr>
          <w:rFonts w:ascii="Times New Roman" w:hAnsi="Times New Roman"/>
          <w:sz w:val="26"/>
          <w:szCs w:val="26"/>
          <w:lang w:val="nl-NL"/>
        </w:rPr>
      </w:pPr>
      <w:r w:rsidRPr="00373752">
        <w:rPr>
          <w:rFonts w:ascii="Times New Roman" w:hAnsi="Times New Roman"/>
          <w:sz w:val="26"/>
          <w:szCs w:val="26"/>
          <w:lang w:val="nl-NL"/>
        </w:rPr>
        <w:t xml:space="preserve">2. Bầu cử công khai bằng hình thức bỏ phiếu kín. </w:t>
      </w:r>
    </w:p>
    <w:p w14:paraId="365BAB6C" w14:textId="7F03F9D1" w:rsidR="00470B0F" w:rsidRPr="00373752" w:rsidRDefault="00470B0F" w:rsidP="000A4914">
      <w:pPr>
        <w:spacing w:before="120" w:after="120" w:line="252" w:lineRule="auto"/>
        <w:ind w:firstLine="720"/>
        <w:jc w:val="both"/>
        <w:rPr>
          <w:rFonts w:ascii="Times New Roman" w:hAnsi="Times New Roman"/>
          <w:sz w:val="26"/>
          <w:szCs w:val="26"/>
          <w:lang w:val="nl-NL"/>
        </w:rPr>
      </w:pPr>
      <w:r w:rsidRPr="00373752">
        <w:rPr>
          <w:rFonts w:ascii="Times New Roman" w:hAnsi="Times New Roman"/>
          <w:sz w:val="26"/>
          <w:szCs w:val="26"/>
          <w:lang w:val="nl-NL"/>
        </w:rPr>
        <w:t xml:space="preserve">3. Phương thức bầu dồn phiếu. </w:t>
      </w:r>
    </w:p>
    <w:p w14:paraId="75CC205B" w14:textId="24F55FE3" w:rsidR="00BD7CEA" w:rsidRPr="00373752" w:rsidRDefault="00470B0F" w:rsidP="000A4914">
      <w:pPr>
        <w:spacing w:before="120" w:after="120" w:line="252" w:lineRule="auto"/>
        <w:ind w:firstLine="720"/>
        <w:jc w:val="both"/>
        <w:rPr>
          <w:rFonts w:ascii="Times New Roman" w:hAnsi="Times New Roman"/>
          <w:sz w:val="26"/>
          <w:szCs w:val="26"/>
          <w:lang w:val="nl-NL"/>
        </w:rPr>
      </w:pPr>
      <w:r w:rsidRPr="00373752">
        <w:rPr>
          <w:rFonts w:ascii="Times New Roman" w:hAnsi="Times New Roman"/>
          <w:sz w:val="26"/>
          <w:szCs w:val="26"/>
          <w:lang w:val="nl-NL"/>
        </w:rPr>
        <w:t>4</w:t>
      </w:r>
      <w:r w:rsidR="00A752C8" w:rsidRPr="00373752">
        <w:rPr>
          <w:rFonts w:ascii="Times New Roman" w:hAnsi="Times New Roman"/>
          <w:sz w:val="26"/>
          <w:szCs w:val="26"/>
          <w:lang w:val="nl-NL"/>
        </w:rPr>
        <w:t xml:space="preserve">. Mỗi cổ </w:t>
      </w:r>
      <w:r w:rsidRPr="00373752">
        <w:rPr>
          <w:rFonts w:ascii="Times New Roman" w:hAnsi="Times New Roman"/>
          <w:sz w:val="26"/>
          <w:szCs w:val="26"/>
          <w:lang w:val="nl-NL"/>
        </w:rPr>
        <w:t>đông sẽ được phát</w:t>
      </w:r>
      <w:r w:rsidR="00A752C8" w:rsidRPr="00373752">
        <w:rPr>
          <w:rFonts w:ascii="Times New Roman" w:hAnsi="Times New Roman"/>
          <w:sz w:val="26"/>
          <w:szCs w:val="26"/>
          <w:lang w:val="nl-NL"/>
        </w:rPr>
        <w:t xml:space="preserve"> một phiếu </w:t>
      </w:r>
      <w:r w:rsidR="00B06CAF" w:rsidRPr="00373752">
        <w:rPr>
          <w:rFonts w:ascii="Times New Roman" w:hAnsi="Times New Roman"/>
          <w:sz w:val="26"/>
          <w:szCs w:val="26"/>
          <w:lang w:val="nl-NL"/>
        </w:rPr>
        <w:t>bầu cử</w:t>
      </w:r>
      <w:r w:rsidR="00A752C8" w:rsidRPr="00373752">
        <w:rPr>
          <w:rFonts w:ascii="Times New Roman" w:hAnsi="Times New Roman"/>
          <w:sz w:val="26"/>
          <w:szCs w:val="26"/>
          <w:lang w:val="nl-NL"/>
        </w:rPr>
        <w:t xml:space="preserve">. </w:t>
      </w:r>
      <w:r w:rsidRPr="00373752">
        <w:rPr>
          <w:rFonts w:ascii="Times New Roman" w:hAnsi="Times New Roman"/>
          <w:sz w:val="26"/>
          <w:szCs w:val="26"/>
          <w:lang w:val="nl-NL"/>
        </w:rPr>
        <w:t xml:space="preserve">Trên phiếu bầu cử sẽ thể hiện tổng số phiếu biểu quyết tương ứng với tổng </w:t>
      </w:r>
      <w:r w:rsidR="00A752C8" w:rsidRPr="00373752">
        <w:rPr>
          <w:rFonts w:ascii="Times New Roman" w:hAnsi="Times New Roman"/>
          <w:sz w:val="26"/>
          <w:szCs w:val="26"/>
          <w:lang w:val="nl-NL"/>
        </w:rPr>
        <w:t>số cổ phần sở hữu và được ủy quyền</w:t>
      </w:r>
      <w:r w:rsidRPr="00373752">
        <w:rPr>
          <w:rFonts w:ascii="Times New Roman" w:hAnsi="Times New Roman"/>
          <w:sz w:val="26"/>
          <w:szCs w:val="26"/>
          <w:lang w:val="nl-NL"/>
        </w:rPr>
        <w:t xml:space="preserve"> nhân với số thành viên được bầu của Hội đồng quản trị</w:t>
      </w:r>
      <w:r w:rsidR="00A752C8" w:rsidRPr="00373752">
        <w:rPr>
          <w:rFonts w:ascii="Times New Roman" w:hAnsi="Times New Roman"/>
          <w:sz w:val="26"/>
          <w:szCs w:val="26"/>
          <w:lang w:val="nl-NL"/>
        </w:rPr>
        <w:t xml:space="preserve">. </w:t>
      </w:r>
    </w:p>
    <w:p w14:paraId="330236E6" w14:textId="65CA4CBC" w:rsidR="0054637F" w:rsidRPr="00373752" w:rsidRDefault="0054637F" w:rsidP="00A93B8D">
      <w:pPr>
        <w:pStyle w:val="Heading1"/>
      </w:pPr>
      <w:r w:rsidRPr="00373752">
        <w:t>Điều 2. Đối tượng thực hiệ</w:t>
      </w:r>
      <w:r w:rsidR="00BB6080" w:rsidRPr="00373752">
        <w:t>n b</w:t>
      </w:r>
      <w:r w:rsidRPr="00373752">
        <w:t>ầu cử</w:t>
      </w:r>
    </w:p>
    <w:p w14:paraId="4CB6B84D" w14:textId="33D83C77" w:rsidR="001C028B" w:rsidRPr="00373752" w:rsidRDefault="001C028B" w:rsidP="00A93B8D">
      <w:pPr>
        <w:pStyle w:val="Heading1"/>
        <w:rPr>
          <w:b w:val="0"/>
        </w:rPr>
      </w:pPr>
      <w:r w:rsidRPr="00373752">
        <w:rPr>
          <w:b w:val="0"/>
          <w:lang w:val="en-US"/>
        </w:rPr>
        <w:t>Cổ đông sở hữu cổ phần có quyền biểu quyết và đại diện theo ủy quyền của cổ đông sở hữu cổ phần có quyền biểu quyết có mặt tại Đại hộ</w:t>
      </w:r>
      <w:r w:rsidR="00BE7905" w:rsidRPr="00373752">
        <w:rPr>
          <w:b w:val="0"/>
          <w:lang w:val="en-US"/>
        </w:rPr>
        <w:t xml:space="preserve">i </w:t>
      </w:r>
      <w:r w:rsidRPr="00373752">
        <w:rPr>
          <w:b w:val="0"/>
          <w:lang w:val="en-US"/>
        </w:rPr>
        <w:t>(</w:t>
      </w:r>
      <w:r w:rsidR="00163DAB" w:rsidRPr="00373752">
        <w:rPr>
          <w:b w:val="0"/>
          <w:lang w:val="en-US"/>
        </w:rPr>
        <w:t xml:space="preserve">Theo </w:t>
      </w:r>
      <w:r w:rsidRPr="00373752">
        <w:rPr>
          <w:b w:val="0"/>
          <w:lang w:val="en-US"/>
        </w:rPr>
        <w:t>Danh sách Tổng hợp người sở hữu chứng khoán</w:t>
      </w:r>
      <w:r w:rsidR="00BE7905" w:rsidRPr="00373752">
        <w:rPr>
          <w:b w:val="0"/>
          <w:lang w:val="en-US"/>
        </w:rPr>
        <w:t xml:space="preserve"> </w:t>
      </w:r>
      <w:r w:rsidRPr="00373752">
        <w:rPr>
          <w:b w:val="0"/>
          <w:lang w:val="en-US"/>
        </w:rPr>
        <w:t>do Trung tâm lưu ký chứng khoán Việt Nam</w:t>
      </w:r>
      <w:r w:rsidR="005B3D9E" w:rsidRPr="00373752">
        <w:rPr>
          <w:b w:val="0"/>
          <w:lang w:val="en-US"/>
        </w:rPr>
        <w:t xml:space="preserve"> cung cấp trong tháng 03/2023</w:t>
      </w:r>
      <w:r w:rsidR="00BE7905" w:rsidRPr="00373752">
        <w:rPr>
          <w:b w:val="0"/>
          <w:lang w:val="en-US"/>
        </w:rPr>
        <w:t>).</w:t>
      </w:r>
    </w:p>
    <w:p w14:paraId="78E45342" w14:textId="45AE59C5" w:rsidR="00BD7CEA" w:rsidRPr="00373752" w:rsidRDefault="00A752C8" w:rsidP="00A93B8D">
      <w:pPr>
        <w:pStyle w:val="Heading1"/>
      </w:pPr>
      <w:r w:rsidRPr="00373752">
        <w:t>Điề</w:t>
      </w:r>
      <w:r w:rsidR="00BD7CEA" w:rsidRPr="00373752">
        <w:t xml:space="preserve">u </w:t>
      </w:r>
      <w:r w:rsidR="0054637F" w:rsidRPr="00373752">
        <w:t>3</w:t>
      </w:r>
      <w:r w:rsidR="00BD7CEA" w:rsidRPr="00373752">
        <w:t>.</w:t>
      </w:r>
      <w:r w:rsidRPr="00373752">
        <w:t xml:space="preserve"> </w:t>
      </w:r>
      <w:r w:rsidR="00B11906" w:rsidRPr="00373752">
        <w:t>Đ</w:t>
      </w:r>
      <w:r w:rsidRPr="00373752">
        <w:t>iều kiện đề cử và ứng cử</w:t>
      </w:r>
      <w:r w:rsidR="007017D1" w:rsidRPr="00373752">
        <w:t xml:space="preserve"> T</w:t>
      </w:r>
      <w:r w:rsidRPr="00373752">
        <w:t>hành viên Hội đồ</w:t>
      </w:r>
      <w:r w:rsidR="00EB101D" w:rsidRPr="00373752">
        <w:t>ng q</w:t>
      </w:r>
      <w:r w:rsidRPr="00373752">
        <w:t xml:space="preserve">uản trị </w:t>
      </w:r>
    </w:p>
    <w:p w14:paraId="6A5B0662" w14:textId="12E58295" w:rsidR="00CB0818" w:rsidRPr="00373752" w:rsidRDefault="00F85556" w:rsidP="000A4914">
      <w:pPr>
        <w:spacing w:before="120" w:after="120" w:line="252" w:lineRule="auto"/>
        <w:ind w:firstLine="720"/>
        <w:jc w:val="both"/>
        <w:rPr>
          <w:rFonts w:ascii="Times New Roman" w:hAnsi="Times New Roman"/>
          <w:sz w:val="26"/>
          <w:szCs w:val="26"/>
          <w:lang w:val="nl-NL"/>
        </w:rPr>
      </w:pPr>
      <w:r w:rsidRPr="00373752">
        <w:rPr>
          <w:rFonts w:ascii="Times New Roman" w:hAnsi="Times New Roman"/>
          <w:sz w:val="26"/>
          <w:szCs w:val="26"/>
          <w:lang w:val="nl-NL"/>
        </w:rPr>
        <w:t xml:space="preserve">1. Điều kiện đề cử và ứng cử </w:t>
      </w:r>
      <w:r w:rsidR="00A40697" w:rsidRPr="00373752">
        <w:rPr>
          <w:rFonts w:ascii="Times New Roman" w:hAnsi="Times New Roman"/>
          <w:sz w:val="26"/>
          <w:szCs w:val="26"/>
          <w:lang w:val="nl-NL"/>
        </w:rPr>
        <w:t>T</w:t>
      </w:r>
      <w:r w:rsidRPr="00373752">
        <w:rPr>
          <w:rFonts w:ascii="Times New Roman" w:hAnsi="Times New Roman"/>
          <w:sz w:val="26"/>
          <w:szCs w:val="26"/>
          <w:lang w:val="nl-NL"/>
        </w:rPr>
        <w:t>hành viên Hội đồng Quản trị:</w:t>
      </w:r>
      <w:r w:rsidR="00CB0818" w:rsidRPr="00373752">
        <w:rPr>
          <w:rFonts w:ascii="Times New Roman" w:hAnsi="Times New Roman"/>
          <w:sz w:val="26"/>
          <w:szCs w:val="26"/>
          <w:lang w:val="nl-NL"/>
        </w:rPr>
        <w:t xml:space="preserve"> </w:t>
      </w:r>
    </w:p>
    <w:p w14:paraId="4110BDBC" w14:textId="3E0F8831" w:rsidR="00F85556" w:rsidRPr="00373752" w:rsidRDefault="00CB0818" w:rsidP="000A4914">
      <w:pPr>
        <w:spacing w:before="120" w:after="120" w:line="252" w:lineRule="auto"/>
        <w:ind w:firstLine="720"/>
        <w:jc w:val="both"/>
        <w:rPr>
          <w:rFonts w:ascii="Times New Roman" w:hAnsi="Times New Roman"/>
          <w:spacing w:val="-2"/>
          <w:sz w:val="26"/>
          <w:szCs w:val="26"/>
          <w:lang w:val="nl-NL"/>
        </w:rPr>
      </w:pPr>
      <w:r w:rsidRPr="00373752">
        <w:rPr>
          <w:rFonts w:ascii="Times New Roman" w:hAnsi="Times New Roman"/>
          <w:spacing w:val="-2"/>
          <w:sz w:val="26"/>
          <w:szCs w:val="26"/>
          <w:lang w:val="nl-NL"/>
        </w:rPr>
        <w:t>Theo quy định tại Khoản 2</w:t>
      </w:r>
      <w:r w:rsidR="003E1F81" w:rsidRPr="00373752">
        <w:rPr>
          <w:rFonts w:ascii="Times New Roman" w:hAnsi="Times New Roman"/>
          <w:spacing w:val="-2"/>
          <w:sz w:val="26"/>
          <w:szCs w:val="26"/>
          <w:lang w:val="nl-NL"/>
        </w:rPr>
        <w:t xml:space="preserve"> </w:t>
      </w:r>
      <w:r w:rsidRPr="00373752">
        <w:rPr>
          <w:rFonts w:ascii="Times New Roman" w:hAnsi="Times New Roman"/>
          <w:spacing w:val="-2"/>
          <w:sz w:val="26"/>
          <w:szCs w:val="26"/>
          <w:lang w:val="nl-NL"/>
        </w:rPr>
        <w:t xml:space="preserve">Điều </w:t>
      </w:r>
      <w:r w:rsidR="000005A9" w:rsidRPr="00373752">
        <w:rPr>
          <w:rFonts w:ascii="Times New Roman" w:hAnsi="Times New Roman"/>
          <w:spacing w:val="-2"/>
          <w:sz w:val="26"/>
          <w:szCs w:val="26"/>
          <w:lang w:val="nl-NL"/>
        </w:rPr>
        <w:t>3</w:t>
      </w:r>
      <w:r w:rsidR="003E1F81" w:rsidRPr="00373752">
        <w:rPr>
          <w:rFonts w:ascii="Times New Roman" w:hAnsi="Times New Roman"/>
          <w:spacing w:val="-2"/>
          <w:sz w:val="26"/>
          <w:szCs w:val="26"/>
          <w:lang w:val="nl-NL"/>
        </w:rPr>
        <w:t>3</w:t>
      </w:r>
      <w:r w:rsidRPr="00373752">
        <w:rPr>
          <w:rFonts w:ascii="Times New Roman" w:hAnsi="Times New Roman"/>
          <w:spacing w:val="-2"/>
          <w:sz w:val="26"/>
          <w:szCs w:val="26"/>
          <w:lang w:val="nl-NL"/>
        </w:rPr>
        <w:t xml:space="preserve"> Điều lệ Công ty </w:t>
      </w:r>
      <w:r w:rsidR="00D9111D" w:rsidRPr="00373752">
        <w:rPr>
          <w:rFonts w:ascii="Times New Roman" w:hAnsi="Times New Roman"/>
          <w:spacing w:val="-2"/>
          <w:sz w:val="26"/>
          <w:szCs w:val="26"/>
          <w:lang w:val="nl-NL"/>
        </w:rPr>
        <w:t>Cổ phần</w:t>
      </w:r>
      <w:r w:rsidRPr="00373752">
        <w:rPr>
          <w:rFonts w:ascii="Times New Roman" w:hAnsi="Times New Roman"/>
          <w:spacing w:val="-2"/>
          <w:sz w:val="26"/>
          <w:szCs w:val="26"/>
          <w:lang w:val="nl-NL"/>
        </w:rPr>
        <w:t xml:space="preserve"> </w:t>
      </w:r>
      <w:r w:rsidR="005153A6" w:rsidRPr="00373752">
        <w:rPr>
          <w:rFonts w:ascii="Times New Roman" w:hAnsi="Times New Roman"/>
          <w:spacing w:val="-2"/>
          <w:sz w:val="26"/>
          <w:szCs w:val="26"/>
          <w:lang w:val="nl-NL"/>
        </w:rPr>
        <w:t>Cảng Đà Nẵ</w:t>
      </w:r>
      <w:r w:rsidR="00D9111D" w:rsidRPr="00373752">
        <w:rPr>
          <w:rFonts w:ascii="Times New Roman" w:hAnsi="Times New Roman"/>
          <w:spacing w:val="-2"/>
          <w:sz w:val="26"/>
          <w:szCs w:val="26"/>
          <w:lang w:val="nl-NL"/>
        </w:rPr>
        <w:t>ng</w:t>
      </w:r>
      <w:r w:rsidRPr="00373752">
        <w:rPr>
          <w:rFonts w:ascii="Times New Roman" w:hAnsi="Times New Roman"/>
          <w:spacing w:val="-2"/>
          <w:sz w:val="26"/>
          <w:szCs w:val="26"/>
          <w:lang w:val="nl-NL"/>
        </w:rPr>
        <w:t>:</w:t>
      </w:r>
    </w:p>
    <w:p w14:paraId="3A4BB0DC" w14:textId="77777777" w:rsidR="001C4979" w:rsidRPr="00373752" w:rsidRDefault="00BF38DB" w:rsidP="000A4914">
      <w:pPr>
        <w:spacing w:before="120" w:after="120" w:line="252" w:lineRule="auto"/>
        <w:ind w:firstLine="720"/>
        <w:jc w:val="both"/>
        <w:rPr>
          <w:rFonts w:ascii="Times New Roman" w:hAnsi="Times New Roman"/>
          <w:sz w:val="26"/>
          <w:szCs w:val="26"/>
          <w:lang w:val="vi-VN"/>
        </w:rPr>
      </w:pPr>
      <w:r w:rsidRPr="00373752">
        <w:rPr>
          <w:rFonts w:ascii="Times New Roman" w:hAnsi="Times New Roman"/>
          <w:sz w:val="26"/>
          <w:szCs w:val="26"/>
          <w:lang w:val="nl-NL"/>
        </w:rPr>
        <w:t xml:space="preserve">Cổ đông hoặc nhóm cổ đông </w:t>
      </w:r>
      <w:r w:rsidR="003E1F81" w:rsidRPr="00373752">
        <w:rPr>
          <w:rFonts w:ascii="Times New Roman" w:hAnsi="Times New Roman"/>
          <w:sz w:val="26"/>
          <w:szCs w:val="26"/>
          <w:lang w:val="nl-NL"/>
        </w:rPr>
        <w:t>sở hữu</w:t>
      </w:r>
      <w:r w:rsidRPr="00373752">
        <w:rPr>
          <w:rFonts w:ascii="Times New Roman" w:hAnsi="Times New Roman"/>
          <w:sz w:val="26"/>
          <w:szCs w:val="26"/>
          <w:lang w:val="nl-NL"/>
        </w:rPr>
        <w:t xml:space="preserve"> từ</w:t>
      </w:r>
      <w:r w:rsidR="00481439" w:rsidRPr="00373752">
        <w:rPr>
          <w:rFonts w:ascii="Times New Roman" w:hAnsi="Times New Roman"/>
          <w:sz w:val="26"/>
          <w:szCs w:val="26"/>
          <w:lang w:val="nl-NL"/>
        </w:rPr>
        <w:t xml:space="preserve"> 10</w:t>
      </w:r>
      <w:r w:rsidRPr="00373752">
        <w:rPr>
          <w:rFonts w:ascii="Times New Roman" w:hAnsi="Times New Roman"/>
          <w:sz w:val="26"/>
          <w:szCs w:val="26"/>
          <w:lang w:val="nl-NL"/>
        </w:rPr>
        <w:t xml:space="preserve">% đến </w:t>
      </w:r>
      <w:r w:rsidR="00481439" w:rsidRPr="00373752">
        <w:rPr>
          <w:rFonts w:ascii="Times New Roman" w:hAnsi="Times New Roman"/>
          <w:sz w:val="26"/>
          <w:szCs w:val="26"/>
          <w:lang w:val="nl-NL"/>
        </w:rPr>
        <w:t>2</w:t>
      </w:r>
      <w:r w:rsidRPr="00373752">
        <w:rPr>
          <w:rFonts w:ascii="Times New Roman" w:hAnsi="Times New Roman"/>
          <w:sz w:val="26"/>
          <w:szCs w:val="26"/>
          <w:lang w:val="nl-NL"/>
        </w:rPr>
        <w:t xml:space="preserve">0% tổng số cổ phần </w:t>
      </w:r>
      <w:r w:rsidR="003E1F81" w:rsidRPr="00373752">
        <w:rPr>
          <w:rFonts w:ascii="Times New Roman" w:hAnsi="Times New Roman"/>
          <w:sz w:val="26"/>
          <w:szCs w:val="26"/>
          <w:lang w:val="nl-NL"/>
        </w:rPr>
        <w:t>phổ thông có quyền</w:t>
      </w:r>
      <w:r w:rsidRPr="00373752">
        <w:rPr>
          <w:rFonts w:ascii="Times New Roman" w:hAnsi="Times New Roman"/>
          <w:sz w:val="26"/>
          <w:szCs w:val="26"/>
          <w:lang w:val="nl-NL"/>
        </w:rPr>
        <w:t xml:space="preserve"> đề cử một (01) ứng </w:t>
      </w:r>
      <w:r w:rsidR="009B20EC" w:rsidRPr="00373752">
        <w:rPr>
          <w:rFonts w:ascii="Times New Roman" w:hAnsi="Times New Roman"/>
          <w:sz w:val="26"/>
          <w:szCs w:val="26"/>
          <w:lang w:val="vi-VN"/>
        </w:rPr>
        <w:t xml:space="preserve">cử </w:t>
      </w:r>
      <w:r w:rsidRPr="00373752">
        <w:rPr>
          <w:rFonts w:ascii="Times New Roman" w:hAnsi="Times New Roman"/>
          <w:sz w:val="26"/>
          <w:szCs w:val="26"/>
          <w:lang w:val="nl-NL"/>
        </w:rPr>
        <w:t xml:space="preserve">viên; </w:t>
      </w:r>
      <w:r w:rsidR="003E1F81" w:rsidRPr="00373752">
        <w:rPr>
          <w:rFonts w:ascii="Times New Roman" w:hAnsi="Times New Roman"/>
          <w:sz w:val="26"/>
          <w:szCs w:val="26"/>
          <w:lang w:val="nl-NL"/>
        </w:rPr>
        <w:t>sở hữu trên</w:t>
      </w:r>
      <w:r w:rsidR="00481439" w:rsidRPr="00373752">
        <w:rPr>
          <w:rFonts w:ascii="Times New Roman" w:hAnsi="Times New Roman"/>
          <w:sz w:val="26"/>
          <w:szCs w:val="26"/>
          <w:lang w:val="nl-NL"/>
        </w:rPr>
        <w:t xml:space="preserve"> 2</w:t>
      </w:r>
      <w:r w:rsidRPr="00373752">
        <w:rPr>
          <w:rFonts w:ascii="Times New Roman" w:hAnsi="Times New Roman"/>
          <w:sz w:val="26"/>
          <w:szCs w:val="26"/>
          <w:lang w:val="nl-NL"/>
        </w:rPr>
        <w:t xml:space="preserve">0% đến 30% </w:t>
      </w:r>
      <w:r w:rsidR="003E1F81" w:rsidRPr="00373752">
        <w:rPr>
          <w:rFonts w:ascii="Times New Roman" w:hAnsi="Times New Roman"/>
          <w:sz w:val="26"/>
          <w:szCs w:val="26"/>
          <w:lang w:val="nl-NL"/>
        </w:rPr>
        <w:t>tổng số cổ phần phổ thông có quyền đề cử</w:t>
      </w:r>
      <w:r w:rsidRPr="00373752">
        <w:rPr>
          <w:rFonts w:ascii="Times New Roman" w:hAnsi="Times New Roman"/>
          <w:sz w:val="26"/>
          <w:szCs w:val="26"/>
          <w:lang w:val="nl-NL"/>
        </w:rPr>
        <w:t xml:space="preserve"> tối đa hai (02) ứng </w:t>
      </w:r>
      <w:r w:rsidR="009B20EC" w:rsidRPr="00373752">
        <w:rPr>
          <w:rFonts w:ascii="Times New Roman" w:hAnsi="Times New Roman"/>
          <w:sz w:val="26"/>
          <w:szCs w:val="26"/>
          <w:lang w:val="vi-VN"/>
        </w:rPr>
        <w:t xml:space="preserve">cử </w:t>
      </w:r>
      <w:r w:rsidRPr="00373752">
        <w:rPr>
          <w:rFonts w:ascii="Times New Roman" w:hAnsi="Times New Roman"/>
          <w:sz w:val="26"/>
          <w:szCs w:val="26"/>
          <w:lang w:val="nl-NL"/>
        </w:rPr>
        <w:t xml:space="preserve">viên; </w:t>
      </w:r>
      <w:r w:rsidR="003E1F81" w:rsidRPr="00373752">
        <w:rPr>
          <w:rFonts w:ascii="Times New Roman" w:hAnsi="Times New Roman"/>
          <w:sz w:val="26"/>
          <w:szCs w:val="26"/>
          <w:lang w:val="nl-NL"/>
        </w:rPr>
        <w:t>sở hữu trên</w:t>
      </w:r>
      <w:r w:rsidRPr="00373752">
        <w:rPr>
          <w:rFonts w:ascii="Times New Roman" w:hAnsi="Times New Roman"/>
          <w:sz w:val="26"/>
          <w:szCs w:val="26"/>
          <w:lang w:val="nl-NL"/>
        </w:rPr>
        <w:t xml:space="preserve"> 30% đến 40% </w:t>
      </w:r>
      <w:r w:rsidR="001226B7" w:rsidRPr="00373752">
        <w:rPr>
          <w:rFonts w:ascii="Times New Roman" w:hAnsi="Times New Roman"/>
          <w:sz w:val="26"/>
          <w:szCs w:val="26"/>
          <w:lang w:val="nl-NL"/>
        </w:rPr>
        <w:t>tổng số cổ phần phổ thông có quyền đề cử</w:t>
      </w:r>
      <w:r w:rsidRPr="00373752">
        <w:rPr>
          <w:rFonts w:ascii="Times New Roman" w:hAnsi="Times New Roman"/>
          <w:sz w:val="26"/>
          <w:szCs w:val="26"/>
          <w:lang w:val="nl-NL"/>
        </w:rPr>
        <w:t xml:space="preserve"> tối đa ba (03) ứng </w:t>
      </w:r>
      <w:r w:rsidR="009B20EC" w:rsidRPr="00373752">
        <w:rPr>
          <w:rFonts w:ascii="Times New Roman" w:hAnsi="Times New Roman"/>
          <w:sz w:val="26"/>
          <w:szCs w:val="26"/>
          <w:lang w:val="vi-VN"/>
        </w:rPr>
        <w:t xml:space="preserve">cử </w:t>
      </w:r>
      <w:r w:rsidRPr="00373752">
        <w:rPr>
          <w:rFonts w:ascii="Times New Roman" w:hAnsi="Times New Roman"/>
          <w:sz w:val="26"/>
          <w:szCs w:val="26"/>
          <w:lang w:val="nl-NL"/>
        </w:rPr>
        <w:t xml:space="preserve">viên; </w:t>
      </w:r>
      <w:r w:rsidR="00DA6D58" w:rsidRPr="00373752">
        <w:rPr>
          <w:rFonts w:ascii="Times New Roman" w:hAnsi="Times New Roman"/>
          <w:sz w:val="26"/>
          <w:szCs w:val="26"/>
          <w:lang w:val="nl-NL"/>
        </w:rPr>
        <w:t>sở hữu trên</w:t>
      </w:r>
      <w:r w:rsidRPr="00373752">
        <w:rPr>
          <w:rFonts w:ascii="Times New Roman" w:hAnsi="Times New Roman"/>
          <w:sz w:val="26"/>
          <w:szCs w:val="26"/>
          <w:lang w:val="nl-NL"/>
        </w:rPr>
        <w:t xml:space="preserve"> 40% đến 50% </w:t>
      </w:r>
      <w:r w:rsidR="009B20EC" w:rsidRPr="00373752">
        <w:rPr>
          <w:rFonts w:ascii="Times New Roman" w:hAnsi="Times New Roman"/>
          <w:sz w:val="26"/>
          <w:szCs w:val="26"/>
          <w:lang w:val="nl-NL"/>
        </w:rPr>
        <w:t>tổng số cổ phần phổ thông có quyền đề cử</w:t>
      </w:r>
      <w:r w:rsidRPr="00373752">
        <w:rPr>
          <w:rFonts w:ascii="Times New Roman" w:hAnsi="Times New Roman"/>
          <w:sz w:val="26"/>
          <w:szCs w:val="26"/>
          <w:lang w:val="nl-NL"/>
        </w:rPr>
        <w:t xml:space="preserve"> tối đa bốn (04) ứng</w:t>
      </w:r>
      <w:r w:rsidR="009B20EC" w:rsidRPr="00373752">
        <w:rPr>
          <w:rFonts w:ascii="Times New Roman" w:hAnsi="Times New Roman"/>
          <w:sz w:val="26"/>
          <w:szCs w:val="26"/>
          <w:lang w:val="vi-VN"/>
        </w:rPr>
        <w:t xml:space="preserve"> cử</w:t>
      </w:r>
      <w:r w:rsidRPr="00373752">
        <w:rPr>
          <w:rFonts w:ascii="Times New Roman" w:hAnsi="Times New Roman"/>
          <w:sz w:val="26"/>
          <w:szCs w:val="26"/>
          <w:lang w:val="nl-NL"/>
        </w:rPr>
        <w:t xml:space="preserve"> viên; </w:t>
      </w:r>
      <w:r w:rsidR="00DA6D58" w:rsidRPr="00373752">
        <w:rPr>
          <w:rFonts w:ascii="Times New Roman" w:hAnsi="Times New Roman"/>
          <w:sz w:val="26"/>
          <w:szCs w:val="26"/>
          <w:lang w:val="nl-NL"/>
        </w:rPr>
        <w:t>sở hữu trên</w:t>
      </w:r>
      <w:r w:rsidRPr="00373752">
        <w:rPr>
          <w:rFonts w:ascii="Times New Roman" w:hAnsi="Times New Roman"/>
          <w:sz w:val="26"/>
          <w:szCs w:val="26"/>
          <w:lang w:val="nl-NL"/>
        </w:rPr>
        <w:t xml:space="preserve"> 50% đến 60% </w:t>
      </w:r>
      <w:r w:rsidR="009B20EC" w:rsidRPr="00373752">
        <w:rPr>
          <w:rFonts w:ascii="Times New Roman" w:hAnsi="Times New Roman"/>
          <w:sz w:val="26"/>
          <w:szCs w:val="26"/>
          <w:lang w:val="nl-NL"/>
        </w:rPr>
        <w:t xml:space="preserve">tổng số cổ phần phổ thông có quyền đề cử </w:t>
      </w:r>
      <w:r w:rsidRPr="00373752">
        <w:rPr>
          <w:rFonts w:ascii="Times New Roman" w:hAnsi="Times New Roman"/>
          <w:sz w:val="26"/>
          <w:szCs w:val="26"/>
          <w:lang w:val="nl-NL"/>
        </w:rPr>
        <w:t>tối đa năm (05) ứng</w:t>
      </w:r>
      <w:r w:rsidR="009B20EC" w:rsidRPr="00373752">
        <w:rPr>
          <w:rFonts w:ascii="Times New Roman" w:hAnsi="Times New Roman"/>
          <w:sz w:val="26"/>
          <w:szCs w:val="26"/>
          <w:lang w:val="vi-VN"/>
        </w:rPr>
        <w:t xml:space="preserve"> cử</w:t>
      </w:r>
      <w:r w:rsidRPr="00373752">
        <w:rPr>
          <w:rFonts w:ascii="Times New Roman" w:hAnsi="Times New Roman"/>
          <w:sz w:val="26"/>
          <w:szCs w:val="26"/>
          <w:lang w:val="nl-NL"/>
        </w:rPr>
        <w:t xml:space="preserve"> viên; </w:t>
      </w:r>
      <w:r w:rsidR="00DA6D58" w:rsidRPr="00373752">
        <w:rPr>
          <w:rFonts w:ascii="Times New Roman" w:hAnsi="Times New Roman"/>
          <w:sz w:val="26"/>
          <w:szCs w:val="26"/>
          <w:lang w:val="nl-NL"/>
        </w:rPr>
        <w:t>sở hữu trên</w:t>
      </w:r>
      <w:r w:rsidRPr="00373752">
        <w:rPr>
          <w:rFonts w:ascii="Times New Roman" w:hAnsi="Times New Roman"/>
          <w:sz w:val="26"/>
          <w:szCs w:val="26"/>
          <w:lang w:val="nl-NL"/>
        </w:rPr>
        <w:t xml:space="preserve"> 60% đến 70% </w:t>
      </w:r>
      <w:r w:rsidR="009B20EC" w:rsidRPr="00373752">
        <w:rPr>
          <w:rFonts w:ascii="Times New Roman" w:hAnsi="Times New Roman"/>
          <w:sz w:val="26"/>
          <w:szCs w:val="26"/>
          <w:lang w:val="nl-NL"/>
        </w:rPr>
        <w:t xml:space="preserve">tổng số cổ phần phổ thông có quyền đề cử </w:t>
      </w:r>
      <w:r w:rsidRPr="00373752">
        <w:rPr>
          <w:rFonts w:ascii="Times New Roman" w:hAnsi="Times New Roman"/>
          <w:sz w:val="26"/>
          <w:szCs w:val="26"/>
          <w:lang w:val="nl-NL"/>
        </w:rPr>
        <w:t xml:space="preserve">tối đa sáu (06) ứng </w:t>
      </w:r>
      <w:r w:rsidR="009B20EC" w:rsidRPr="00373752">
        <w:rPr>
          <w:rFonts w:ascii="Times New Roman" w:hAnsi="Times New Roman"/>
          <w:sz w:val="26"/>
          <w:szCs w:val="26"/>
          <w:lang w:val="vi-VN"/>
        </w:rPr>
        <w:t xml:space="preserve">cử </w:t>
      </w:r>
      <w:r w:rsidRPr="00373752">
        <w:rPr>
          <w:rFonts w:ascii="Times New Roman" w:hAnsi="Times New Roman"/>
          <w:sz w:val="26"/>
          <w:szCs w:val="26"/>
          <w:lang w:val="nl-NL"/>
        </w:rPr>
        <w:t xml:space="preserve">viên; </w:t>
      </w:r>
      <w:r w:rsidR="00DA6D58" w:rsidRPr="00373752">
        <w:rPr>
          <w:rFonts w:ascii="Times New Roman" w:hAnsi="Times New Roman"/>
          <w:sz w:val="26"/>
          <w:szCs w:val="26"/>
          <w:lang w:val="nl-NL"/>
        </w:rPr>
        <w:t xml:space="preserve">sở hữu trên </w:t>
      </w:r>
      <w:r w:rsidRPr="00373752">
        <w:rPr>
          <w:rFonts w:ascii="Times New Roman" w:hAnsi="Times New Roman"/>
          <w:sz w:val="26"/>
          <w:szCs w:val="26"/>
          <w:lang w:val="nl-NL"/>
        </w:rPr>
        <w:t xml:space="preserve">70% </w:t>
      </w:r>
      <w:r w:rsidR="009B20EC" w:rsidRPr="00373752">
        <w:rPr>
          <w:rFonts w:ascii="Times New Roman" w:hAnsi="Times New Roman"/>
          <w:sz w:val="26"/>
          <w:szCs w:val="26"/>
          <w:lang w:val="nl-NL"/>
        </w:rPr>
        <w:t xml:space="preserve">tổng số cổ phần phổ thông có quyền đề cử </w:t>
      </w:r>
      <w:r w:rsidRPr="00373752">
        <w:rPr>
          <w:rFonts w:ascii="Times New Roman" w:hAnsi="Times New Roman"/>
          <w:sz w:val="26"/>
          <w:szCs w:val="26"/>
          <w:lang w:val="nl-NL"/>
        </w:rPr>
        <w:t xml:space="preserve">tối đa bảy (07) ứng </w:t>
      </w:r>
      <w:r w:rsidR="009B20EC" w:rsidRPr="00373752">
        <w:rPr>
          <w:rFonts w:ascii="Times New Roman" w:hAnsi="Times New Roman"/>
          <w:sz w:val="26"/>
          <w:szCs w:val="26"/>
          <w:lang w:val="vi-VN"/>
        </w:rPr>
        <w:t>cử viên.</w:t>
      </w:r>
    </w:p>
    <w:p w14:paraId="04CCC06B" w14:textId="61F8D8F7" w:rsidR="00DE3B85" w:rsidRPr="00373752" w:rsidRDefault="00B06CAF" w:rsidP="000A4914">
      <w:pPr>
        <w:spacing w:before="120" w:after="120" w:line="252" w:lineRule="auto"/>
        <w:ind w:firstLine="720"/>
        <w:jc w:val="both"/>
        <w:rPr>
          <w:rFonts w:ascii="Times New Roman" w:hAnsi="Times New Roman"/>
          <w:sz w:val="26"/>
          <w:szCs w:val="26"/>
          <w:lang w:val="nl-NL"/>
        </w:rPr>
      </w:pPr>
      <w:r w:rsidRPr="00373752">
        <w:rPr>
          <w:rFonts w:ascii="Times New Roman" w:hAnsi="Times New Roman"/>
          <w:sz w:val="26"/>
          <w:szCs w:val="26"/>
          <w:lang w:val="nl-NL"/>
        </w:rPr>
        <w:t>2</w:t>
      </w:r>
      <w:r w:rsidR="00A752C8" w:rsidRPr="00373752">
        <w:rPr>
          <w:rFonts w:ascii="Times New Roman" w:hAnsi="Times New Roman"/>
          <w:sz w:val="26"/>
          <w:szCs w:val="26"/>
          <w:lang w:val="nl-NL"/>
        </w:rPr>
        <w:t xml:space="preserve">. Hồ sơ ứng cử theo mẫu của Ban tổ chức Đại hội. </w:t>
      </w:r>
      <w:r w:rsidR="00DE3B85" w:rsidRPr="00373752">
        <w:rPr>
          <w:rFonts w:ascii="Times New Roman" w:hAnsi="Times New Roman"/>
          <w:sz w:val="26"/>
          <w:szCs w:val="26"/>
          <w:lang w:val="nl-NL"/>
        </w:rPr>
        <w:t>Gồm có:</w:t>
      </w:r>
    </w:p>
    <w:p w14:paraId="3DFE69D7" w14:textId="77777777" w:rsidR="00F94681" w:rsidRPr="00373752" w:rsidRDefault="00DE3B85"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lastRenderedPageBreak/>
        <w:t>- Đơn xin ứng cử hoặc đề cử tham gia</w:t>
      </w:r>
      <w:r w:rsidR="00481439" w:rsidRPr="00373752">
        <w:rPr>
          <w:rFonts w:ascii="Times New Roman" w:hAnsi="Times New Roman"/>
          <w:sz w:val="26"/>
          <w:szCs w:val="26"/>
          <w:lang w:val="pt-BR"/>
        </w:rPr>
        <w:t xml:space="preserve"> HĐQT</w:t>
      </w:r>
      <w:r w:rsidRPr="00373752">
        <w:rPr>
          <w:rFonts w:ascii="Times New Roman" w:hAnsi="Times New Roman"/>
          <w:sz w:val="26"/>
          <w:szCs w:val="26"/>
          <w:lang w:val="pt-BR"/>
        </w:rPr>
        <w:t xml:space="preserve"> theo mẫu</w:t>
      </w:r>
      <w:r w:rsidR="00F94681" w:rsidRPr="00373752">
        <w:rPr>
          <w:rFonts w:ascii="Times New Roman" w:hAnsi="Times New Roman"/>
          <w:sz w:val="26"/>
          <w:szCs w:val="26"/>
          <w:lang w:val="pt-BR"/>
        </w:rPr>
        <w:t>.</w:t>
      </w:r>
    </w:p>
    <w:p w14:paraId="642F33F2" w14:textId="0BE1D5D2" w:rsidR="00DE3B85" w:rsidRPr="00373752" w:rsidRDefault="00F94681" w:rsidP="000A4914">
      <w:pPr>
        <w:spacing w:before="120" w:after="120" w:line="252" w:lineRule="auto"/>
        <w:ind w:firstLine="720"/>
        <w:jc w:val="both"/>
        <w:rPr>
          <w:rFonts w:ascii="Times New Roman" w:hAnsi="Times New Roman"/>
          <w:b/>
          <w:sz w:val="26"/>
          <w:szCs w:val="26"/>
          <w:lang w:val="vi-VN"/>
        </w:rPr>
      </w:pPr>
      <w:r w:rsidRPr="00373752">
        <w:rPr>
          <w:rFonts w:ascii="Times New Roman" w:hAnsi="Times New Roman"/>
          <w:sz w:val="26"/>
          <w:szCs w:val="26"/>
          <w:lang w:val="pt-BR"/>
        </w:rPr>
        <w:t xml:space="preserve">- </w:t>
      </w:r>
      <w:r w:rsidR="00DE3B85" w:rsidRPr="00373752">
        <w:rPr>
          <w:rFonts w:ascii="Times New Roman" w:hAnsi="Times New Roman"/>
          <w:sz w:val="26"/>
          <w:szCs w:val="26"/>
          <w:lang w:val="pt-BR"/>
        </w:rPr>
        <w:t>Sơ yếu lí lịch do ứng viên tự khai</w:t>
      </w:r>
      <w:r w:rsidR="009B20EC" w:rsidRPr="00373752">
        <w:rPr>
          <w:rFonts w:ascii="Times New Roman" w:hAnsi="Times New Roman"/>
          <w:sz w:val="26"/>
          <w:szCs w:val="26"/>
          <w:lang w:val="vi-VN"/>
        </w:rPr>
        <w:t xml:space="preserve"> theo quy định tại Khoản 1 Điều 33 Điều lệ</w:t>
      </w:r>
      <w:r w:rsidR="007017D1" w:rsidRPr="00373752">
        <w:rPr>
          <w:rFonts w:ascii="Times New Roman" w:hAnsi="Times New Roman"/>
          <w:sz w:val="26"/>
          <w:szCs w:val="26"/>
          <w:lang w:val="vi-VN"/>
        </w:rPr>
        <w:t xml:space="preserve"> C</w:t>
      </w:r>
      <w:r w:rsidR="009B20EC" w:rsidRPr="00373752">
        <w:rPr>
          <w:rFonts w:ascii="Times New Roman" w:hAnsi="Times New Roman"/>
          <w:sz w:val="26"/>
          <w:szCs w:val="26"/>
          <w:lang w:val="vi-VN"/>
        </w:rPr>
        <w:t>ông ty.</w:t>
      </w:r>
    </w:p>
    <w:p w14:paraId="01E8B8C3" w14:textId="77777777" w:rsidR="00DE3B85" w:rsidRPr="00373752" w:rsidRDefault="00DE3B85" w:rsidP="000A4914">
      <w:pPr>
        <w:tabs>
          <w:tab w:val="left" w:pos="0"/>
        </w:tabs>
        <w:spacing w:before="120" w:after="120" w:line="252" w:lineRule="auto"/>
        <w:jc w:val="both"/>
        <w:rPr>
          <w:rFonts w:ascii="Times New Roman" w:hAnsi="Times New Roman"/>
          <w:sz w:val="26"/>
          <w:szCs w:val="26"/>
          <w:lang w:val="pt-BR"/>
        </w:rPr>
      </w:pPr>
      <w:r w:rsidRPr="00373752">
        <w:rPr>
          <w:rFonts w:ascii="Times New Roman" w:hAnsi="Times New Roman"/>
          <w:sz w:val="26"/>
          <w:szCs w:val="26"/>
          <w:lang w:val="pt-BR"/>
        </w:rPr>
        <w:tab/>
        <w:t>- Bản sao Bằng cấp chứng chỉ chuyên môn có công chứng của ứng viên.</w:t>
      </w:r>
    </w:p>
    <w:p w14:paraId="5804CF41" w14:textId="77777777" w:rsidR="00DE3B85" w:rsidRPr="00373752" w:rsidRDefault="00DE3B85" w:rsidP="000A4914">
      <w:pPr>
        <w:tabs>
          <w:tab w:val="left" w:pos="0"/>
        </w:tabs>
        <w:spacing w:before="120" w:after="120" w:line="252" w:lineRule="auto"/>
        <w:jc w:val="both"/>
        <w:rPr>
          <w:rFonts w:ascii="Times New Roman" w:hAnsi="Times New Roman"/>
          <w:sz w:val="26"/>
          <w:szCs w:val="26"/>
          <w:lang w:val="pt-BR"/>
        </w:rPr>
      </w:pPr>
      <w:r w:rsidRPr="00373752">
        <w:rPr>
          <w:rFonts w:ascii="Times New Roman" w:hAnsi="Times New Roman"/>
          <w:sz w:val="26"/>
          <w:szCs w:val="26"/>
          <w:lang w:val="pt-BR"/>
        </w:rPr>
        <w:tab/>
        <w:t>- Bản sao chứng minh thư nhân dân (hộ chiếu).</w:t>
      </w:r>
    </w:p>
    <w:p w14:paraId="4B8FD638" w14:textId="77777777" w:rsidR="00DE3B85" w:rsidRPr="00373752" w:rsidRDefault="00DE3B85" w:rsidP="000A4914">
      <w:pPr>
        <w:tabs>
          <w:tab w:val="left" w:pos="0"/>
        </w:tabs>
        <w:spacing w:before="120" w:after="120" w:line="252" w:lineRule="auto"/>
        <w:jc w:val="both"/>
        <w:rPr>
          <w:rFonts w:ascii="Times New Roman" w:hAnsi="Times New Roman"/>
          <w:sz w:val="26"/>
          <w:szCs w:val="26"/>
          <w:lang w:val="pt-BR"/>
        </w:rPr>
      </w:pPr>
      <w:r w:rsidRPr="00373752">
        <w:rPr>
          <w:rFonts w:ascii="Times New Roman" w:hAnsi="Times New Roman"/>
          <w:sz w:val="26"/>
          <w:szCs w:val="26"/>
          <w:lang w:val="pt-BR"/>
        </w:rPr>
        <w:tab/>
        <w:t>- Hồ sơ khác (nếu có).</w:t>
      </w:r>
    </w:p>
    <w:p w14:paraId="6819F882" w14:textId="6693BF86" w:rsidR="007C4801" w:rsidRPr="00373752" w:rsidRDefault="007C4801" w:rsidP="000A4914">
      <w:pPr>
        <w:tabs>
          <w:tab w:val="left" w:pos="0"/>
        </w:tabs>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 Địa chỉ nhận Hồ sơ ứng cử, đề cử</w:t>
      </w:r>
      <w:r w:rsidR="003E0C2D" w:rsidRPr="00373752">
        <w:rPr>
          <w:rFonts w:ascii="Times New Roman" w:hAnsi="Times New Roman"/>
          <w:sz w:val="26"/>
          <w:szCs w:val="26"/>
          <w:lang w:val="pt-BR"/>
        </w:rPr>
        <w:t xml:space="preserve">: Phòng </w:t>
      </w:r>
      <w:r w:rsidR="00D10FE6" w:rsidRPr="00373752">
        <w:rPr>
          <w:rFonts w:ascii="Times New Roman" w:hAnsi="Times New Roman"/>
          <w:sz w:val="26"/>
          <w:szCs w:val="26"/>
          <w:lang w:val="pt-BR"/>
        </w:rPr>
        <w:t xml:space="preserve">Tổ chức Tiền lương - </w:t>
      </w:r>
      <w:r w:rsidRPr="00373752">
        <w:rPr>
          <w:rFonts w:ascii="Times New Roman" w:hAnsi="Times New Roman"/>
          <w:sz w:val="26"/>
          <w:szCs w:val="26"/>
          <w:lang w:val="pt-BR"/>
        </w:rPr>
        <w:t xml:space="preserve">Công ty </w:t>
      </w:r>
      <w:r w:rsidR="00495828" w:rsidRPr="00373752">
        <w:rPr>
          <w:rFonts w:ascii="Times New Roman" w:hAnsi="Times New Roman"/>
          <w:sz w:val="26"/>
          <w:szCs w:val="26"/>
          <w:lang w:val="pt-BR"/>
        </w:rPr>
        <w:t>Cổ phần</w:t>
      </w:r>
      <w:r w:rsidRPr="00373752">
        <w:rPr>
          <w:rFonts w:ascii="Times New Roman" w:hAnsi="Times New Roman"/>
          <w:sz w:val="26"/>
          <w:szCs w:val="26"/>
          <w:lang w:val="pt-BR"/>
        </w:rPr>
        <w:t xml:space="preserve"> Cảng Đà Nẵ</w:t>
      </w:r>
      <w:r w:rsidR="003B777E" w:rsidRPr="00373752">
        <w:rPr>
          <w:rFonts w:ascii="Times New Roman" w:hAnsi="Times New Roman"/>
          <w:sz w:val="26"/>
          <w:szCs w:val="26"/>
          <w:lang w:val="pt-BR"/>
        </w:rPr>
        <w:t>ng -</w:t>
      </w:r>
      <w:r w:rsidRPr="00373752">
        <w:rPr>
          <w:rFonts w:ascii="Times New Roman" w:hAnsi="Times New Roman"/>
          <w:sz w:val="26"/>
          <w:szCs w:val="26"/>
          <w:lang w:val="pt-BR"/>
        </w:rPr>
        <w:t xml:space="preserve"> 26 Bạch Đằ</w:t>
      </w:r>
      <w:r w:rsidR="003B777E" w:rsidRPr="00373752">
        <w:rPr>
          <w:rFonts w:ascii="Times New Roman" w:hAnsi="Times New Roman"/>
          <w:sz w:val="26"/>
          <w:szCs w:val="26"/>
          <w:lang w:val="pt-BR"/>
        </w:rPr>
        <w:t>ng,</w:t>
      </w:r>
      <w:r w:rsidRPr="00373752">
        <w:rPr>
          <w:rFonts w:ascii="Times New Roman" w:hAnsi="Times New Roman"/>
          <w:sz w:val="26"/>
          <w:szCs w:val="26"/>
          <w:lang w:val="pt-BR"/>
        </w:rPr>
        <w:t xml:space="preserve"> Hả</w:t>
      </w:r>
      <w:r w:rsidR="003B777E" w:rsidRPr="00373752">
        <w:rPr>
          <w:rFonts w:ascii="Times New Roman" w:hAnsi="Times New Roman"/>
          <w:sz w:val="26"/>
          <w:szCs w:val="26"/>
          <w:lang w:val="pt-BR"/>
        </w:rPr>
        <w:t>i Châu, TP.</w:t>
      </w:r>
      <w:r w:rsidRPr="00373752">
        <w:rPr>
          <w:rFonts w:ascii="Times New Roman" w:hAnsi="Times New Roman"/>
          <w:sz w:val="26"/>
          <w:szCs w:val="26"/>
          <w:lang w:val="pt-BR"/>
        </w:rPr>
        <w:t xml:space="preserve"> Đà Nẵng.</w:t>
      </w:r>
    </w:p>
    <w:p w14:paraId="475F8F15" w14:textId="053242BD" w:rsidR="00BD7CEA" w:rsidRPr="00373752" w:rsidRDefault="00B06CAF"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3</w:t>
      </w:r>
      <w:r w:rsidR="00A752C8" w:rsidRPr="00373752">
        <w:rPr>
          <w:rFonts w:ascii="Times New Roman" w:hAnsi="Times New Roman"/>
          <w:sz w:val="26"/>
          <w:szCs w:val="26"/>
          <w:lang w:val="pt-BR"/>
        </w:rPr>
        <w:t xml:space="preserve">. Dựa trên hồ sơ đề cử hoặc ứng cử của các cổ đông, nhóm cổ đông, Ban tổ chức Đại hội lập danh sách các ứng cử viên đáp ứng đủ tiêu chuẩn tại Điều </w:t>
      </w:r>
      <w:r w:rsidR="00BA6D96" w:rsidRPr="00373752">
        <w:rPr>
          <w:rFonts w:ascii="Times New Roman" w:hAnsi="Times New Roman"/>
          <w:sz w:val="26"/>
          <w:szCs w:val="26"/>
          <w:lang w:val="pt-BR"/>
        </w:rPr>
        <w:t>3</w:t>
      </w:r>
      <w:r w:rsidR="00A752C8" w:rsidRPr="00373752">
        <w:rPr>
          <w:rFonts w:ascii="Times New Roman" w:hAnsi="Times New Roman"/>
          <w:sz w:val="26"/>
          <w:szCs w:val="26"/>
          <w:lang w:val="pt-BR"/>
        </w:rPr>
        <w:t xml:space="preserve"> và Điều 4 Quy chế này và trình Đại hội đồng cổ đông thông qua. </w:t>
      </w:r>
    </w:p>
    <w:p w14:paraId="3800FC22" w14:textId="667C3588" w:rsidR="00BD7CEA" w:rsidRPr="00373752" w:rsidRDefault="00A752C8" w:rsidP="00A93B8D">
      <w:pPr>
        <w:pStyle w:val="Heading1"/>
      </w:pPr>
      <w:r w:rsidRPr="00373752">
        <w:t xml:space="preserve">Điều </w:t>
      </w:r>
      <w:r w:rsidR="00BA6D96" w:rsidRPr="00373752">
        <w:t>4</w:t>
      </w:r>
      <w:r w:rsidR="00BD7CEA" w:rsidRPr="00373752">
        <w:t>.</w:t>
      </w:r>
      <w:r w:rsidRPr="00373752">
        <w:t xml:space="preserve"> Số lượng và tiêu chuẩ</w:t>
      </w:r>
      <w:r w:rsidR="00A93B8D" w:rsidRPr="00373752">
        <w:t>n T</w:t>
      </w:r>
      <w:r w:rsidRPr="00373752">
        <w:t>hành viên Hội đồ</w:t>
      </w:r>
      <w:r w:rsidR="002F65C8" w:rsidRPr="00373752">
        <w:t>ng q</w:t>
      </w:r>
      <w:r w:rsidRPr="00373752">
        <w:t>uản trị</w:t>
      </w:r>
    </w:p>
    <w:p w14:paraId="18D58696" w14:textId="0B00A1D9" w:rsidR="00BD7CEA" w:rsidRPr="00373752" w:rsidRDefault="00A752C8"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1. Số lượ</w:t>
      </w:r>
      <w:r w:rsidR="002F65C8" w:rsidRPr="00373752">
        <w:rPr>
          <w:rFonts w:ascii="Times New Roman" w:hAnsi="Times New Roman"/>
          <w:sz w:val="26"/>
          <w:szCs w:val="26"/>
          <w:lang w:val="pt-BR"/>
        </w:rPr>
        <w:t>ng T</w:t>
      </w:r>
      <w:r w:rsidRPr="00373752">
        <w:rPr>
          <w:rFonts w:ascii="Times New Roman" w:hAnsi="Times New Roman"/>
          <w:sz w:val="26"/>
          <w:szCs w:val="26"/>
          <w:lang w:val="pt-BR"/>
        </w:rPr>
        <w:t>hành viên Hội đồ</w:t>
      </w:r>
      <w:r w:rsidR="002F65C8" w:rsidRPr="00373752">
        <w:rPr>
          <w:rFonts w:ascii="Times New Roman" w:hAnsi="Times New Roman"/>
          <w:sz w:val="26"/>
          <w:szCs w:val="26"/>
          <w:lang w:val="pt-BR"/>
        </w:rPr>
        <w:t>ng q</w:t>
      </w:r>
      <w:r w:rsidRPr="00373752">
        <w:rPr>
          <w:rFonts w:ascii="Times New Roman" w:hAnsi="Times New Roman"/>
          <w:sz w:val="26"/>
          <w:szCs w:val="26"/>
          <w:lang w:val="pt-BR"/>
        </w:rPr>
        <w:t>uản trị</w:t>
      </w:r>
      <w:r w:rsidR="005F5677" w:rsidRPr="00373752">
        <w:rPr>
          <w:rFonts w:ascii="Times New Roman" w:hAnsi="Times New Roman"/>
          <w:sz w:val="26"/>
          <w:szCs w:val="26"/>
          <w:lang w:val="pt-BR"/>
        </w:rPr>
        <w:t xml:space="preserve"> bổ</w:t>
      </w:r>
      <w:r w:rsidR="0099177C" w:rsidRPr="00373752">
        <w:rPr>
          <w:rFonts w:ascii="Times New Roman" w:hAnsi="Times New Roman"/>
          <w:sz w:val="26"/>
          <w:szCs w:val="26"/>
          <w:lang w:val="pt-BR"/>
        </w:rPr>
        <w:t xml:space="preserve"> sung là</w:t>
      </w:r>
      <w:r w:rsidR="005F5677" w:rsidRPr="00373752">
        <w:rPr>
          <w:rFonts w:ascii="Times New Roman" w:hAnsi="Times New Roman"/>
          <w:sz w:val="26"/>
          <w:szCs w:val="26"/>
          <w:lang w:val="pt-BR"/>
        </w:rPr>
        <w:t>:</w:t>
      </w:r>
      <w:r w:rsidRPr="00373752">
        <w:rPr>
          <w:rFonts w:ascii="Times New Roman" w:hAnsi="Times New Roman"/>
          <w:sz w:val="26"/>
          <w:szCs w:val="26"/>
          <w:lang w:val="pt-BR"/>
        </w:rPr>
        <w:t xml:space="preserve"> </w:t>
      </w:r>
      <w:r w:rsidR="00AB20A9" w:rsidRPr="00373752">
        <w:rPr>
          <w:rFonts w:ascii="Times New Roman" w:hAnsi="Times New Roman"/>
          <w:sz w:val="26"/>
          <w:szCs w:val="26"/>
        </w:rPr>
        <w:t>0</w:t>
      </w:r>
      <w:r w:rsidR="00AC6504" w:rsidRPr="00373752">
        <w:rPr>
          <w:rFonts w:ascii="Times New Roman" w:hAnsi="Times New Roman"/>
          <w:sz w:val="26"/>
          <w:szCs w:val="26"/>
        </w:rPr>
        <w:t>1</w:t>
      </w:r>
      <w:r w:rsidR="002F65C8" w:rsidRPr="00373752">
        <w:rPr>
          <w:rFonts w:ascii="Times New Roman" w:hAnsi="Times New Roman"/>
          <w:sz w:val="26"/>
          <w:szCs w:val="26"/>
          <w:lang w:val="pt-BR"/>
        </w:rPr>
        <w:t xml:space="preserve"> T</w:t>
      </w:r>
      <w:r w:rsidRPr="00373752">
        <w:rPr>
          <w:rFonts w:ascii="Times New Roman" w:hAnsi="Times New Roman"/>
          <w:sz w:val="26"/>
          <w:szCs w:val="26"/>
          <w:lang w:val="pt-BR"/>
        </w:rPr>
        <w:t xml:space="preserve">hành viên. </w:t>
      </w:r>
    </w:p>
    <w:p w14:paraId="5298E0FD" w14:textId="3D42F1A4" w:rsidR="00BD7CEA" w:rsidRPr="00373752" w:rsidRDefault="00A752C8"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2. Thành viên Hội đồng Quản trị phải thỏa mãn các tiêu chuẩn và điều kiện làm thành viên Hội đồ</w:t>
      </w:r>
      <w:r w:rsidR="00091146" w:rsidRPr="00373752">
        <w:rPr>
          <w:rFonts w:ascii="Times New Roman" w:hAnsi="Times New Roman"/>
          <w:sz w:val="26"/>
          <w:szCs w:val="26"/>
          <w:lang w:val="pt-BR"/>
        </w:rPr>
        <w:t>ng q</w:t>
      </w:r>
      <w:r w:rsidRPr="00373752">
        <w:rPr>
          <w:rFonts w:ascii="Times New Roman" w:hAnsi="Times New Roman"/>
          <w:sz w:val="26"/>
          <w:szCs w:val="26"/>
          <w:lang w:val="pt-BR"/>
        </w:rPr>
        <w:t xml:space="preserve">uản trị theo </w:t>
      </w:r>
      <w:r w:rsidR="000005A9" w:rsidRPr="00373752">
        <w:rPr>
          <w:rFonts w:ascii="Times New Roman" w:hAnsi="Times New Roman"/>
          <w:sz w:val="26"/>
          <w:szCs w:val="26"/>
          <w:lang w:val="pt-BR"/>
        </w:rPr>
        <w:t>Điều 35 Điều lệ Công ty</w:t>
      </w:r>
      <w:r w:rsidRPr="00373752">
        <w:rPr>
          <w:rFonts w:ascii="Times New Roman" w:hAnsi="Times New Roman"/>
          <w:sz w:val="26"/>
          <w:szCs w:val="26"/>
          <w:lang w:val="pt-BR"/>
        </w:rPr>
        <w:t xml:space="preserve">. </w:t>
      </w:r>
    </w:p>
    <w:p w14:paraId="4DFC221A" w14:textId="4F59010D" w:rsidR="00BA6D96" w:rsidRPr="00373752" w:rsidRDefault="00A752C8" w:rsidP="00BB6080">
      <w:pPr>
        <w:pStyle w:val="Heading1"/>
      </w:pPr>
      <w:r w:rsidRPr="00373752">
        <w:t xml:space="preserve">Điều </w:t>
      </w:r>
      <w:r w:rsidR="005F5677" w:rsidRPr="00373752">
        <w:t>5</w:t>
      </w:r>
      <w:r w:rsidR="00BD7CEA" w:rsidRPr="00373752">
        <w:t>.</w:t>
      </w:r>
      <w:r w:rsidRPr="00373752">
        <w:t xml:space="preserve"> Phương thức bầu cử</w:t>
      </w:r>
    </w:p>
    <w:p w14:paraId="5CB51144" w14:textId="4F823DCF" w:rsidR="00BD7CEA" w:rsidRPr="00373752" w:rsidRDefault="006B641E"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Căn cứ</w:t>
      </w:r>
      <w:r w:rsidR="00091146" w:rsidRPr="00373752">
        <w:rPr>
          <w:rFonts w:ascii="Times New Roman" w:hAnsi="Times New Roman"/>
          <w:sz w:val="26"/>
          <w:szCs w:val="26"/>
          <w:lang w:val="pt-BR"/>
        </w:rPr>
        <w:t xml:space="preserve"> theo K</w:t>
      </w:r>
      <w:r w:rsidRPr="00373752">
        <w:rPr>
          <w:rFonts w:ascii="Times New Roman" w:hAnsi="Times New Roman"/>
          <w:sz w:val="26"/>
          <w:szCs w:val="26"/>
          <w:lang w:val="pt-BR"/>
        </w:rPr>
        <w:t>hoản 3 Điều 148 Luậ</w:t>
      </w:r>
      <w:r w:rsidR="00091146" w:rsidRPr="00373752">
        <w:rPr>
          <w:rFonts w:ascii="Times New Roman" w:hAnsi="Times New Roman"/>
          <w:sz w:val="26"/>
          <w:szCs w:val="26"/>
          <w:lang w:val="pt-BR"/>
        </w:rPr>
        <w:t>t D</w:t>
      </w:r>
      <w:r w:rsidRPr="00373752">
        <w:rPr>
          <w:rFonts w:ascii="Times New Roman" w:hAnsi="Times New Roman"/>
          <w:sz w:val="26"/>
          <w:szCs w:val="26"/>
          <w:lang w:val="pt-BR"/>
        </w:rPr>
        <w:t>oanh nghiệp 2020, v</w:t>
      </w:r>
      <w:r w:rsidR="00A752C8" w:rsidRPr="00373752">
        <w:rPr>
          <w:rFonts w:ascii="Times New Roman" w:hAnsi="Times New Roman"/>
          <w:sz w:val="26"/>
          <w:szCs w:val="26"/>
          <w:lang w:val="pt-BR"/>
        </w:rPr>
        <w:t xml:space="preserve">iệc biểu quyết bầu thành viên Hội đồng </w:t>
      </w:r>
      <w:r w:rsidR="00863591" w:rsidRPr="00373752">
        <w:rPr>
          <w:rFonts w:ascii="Times New Roman" w:hAnsi="Times New Roman"/>
          <w:sz w:val="26"/>
          <w:szCs w:val="26"/>
          <w:lang w:val="pt-BR"/>
        </w:rPr>
        <w:t>q</w:t>
      </w:r>
      <w:r w:rsidR="00A752C8" w:rsidRPr="00373752">
        <w:rPr>
          <w:rFonts w:ascii="Times New Roman" w:hAnsi="Times New Roman"/>
          <w:sz w:val="26"/>
          <w:szCs w:val="26"/>
          <w:lang w:val="pt-BR"/>
        </w:rPr>
        <w:t xml:space="preserve">uản trị phải thực hiện theo phương thức bầu dồn phiếu, </w:t>
      </w:r>
      <w:r w:rsidRPr="00373752">
        <w:rPr>
          <w:rFonts w:ascii="Times New Roman" w:hAnsi="Times New Roman"/>
          <w:sz w:val="26"/>
          <w:szCs w:val="26"/>
          <w:lang w:val="pt-BR"/>
        </w:rPr>
        <w:t>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w:t>
      </w:r>
      <w:r w:rsidR="00863591" w:rsidRPr="00373752">
        <w:rPr>
          <w:rFonts w:ascii="Times New Roman" w:hAnsi="Times New Roman"/>
          <w:sz w:val="26"/>
          <w:szCs w:val="26"/>
          <w:lang w:val="pt-BR"/>
        </w:rPr>
        <w:t xml:space="preserve"> T</w:t>
      </w:r>
      <w:r w:rsidRPr="00373752">
        <w:rPr>
          <w:rFonts w:ascii="Times New Roman" w:hAnsi="Times New Roman"/>
          <w:sz w:val="26"/>
          <w:szCs w:val="26"/>
          <w:lang w:val="pt-BR"/>
        </w:rPr>
        <w:t>hành viên Hội đồng quản trị</w:t>
      </w:r>
      <w:r w:rsidR="0004739F" w:rsidRPr="00373752">
        <w:rPr>
          <w:rFonts w:ascii="Times New Roman" w:hAnsi="Times New Roman"/>
          <w:sz w:val="26"/>
          <w:szCs w:val="26"/>
          <w:lang w:val="pt-BR"/>
        </w:rPr>
        <w:t xml:space="preserve"> </w:t>
      </w:r>
      <w:r w:rsidRPr="00373752">
        <w:rPr>
          <w:rFonts w:ascii="Times New Roman" w:hAnsi="Times New Roman"/>
          <w:sz w:val="26"/>
          <w:szCs w:val="26"/>
          <w:lang w:val="pt-BR"/>
        </w:rPr>
        <w:t>được xác định theo số phiếu bầu tính từ cao xuống thấp, bắt đầu từ ứng cử viên có số phiếu bầu cao nhất cho đến khi đủ số thành viên quy định. Trường hợp có từ 02 ứng cử viên trở lên đạt cùng số phiếu bầ</w:t>
      </w:r>
      <w:r w:rsidR="00863591" w:rsidRPr="00373752">
        <w:rPr>
          <w:rFonts w:ascii="Times New Roman" w:hAnsi="Times New Roman"/>
          <w:sz w:val="26"/>
          <w:szCs w:val="26"/>
          <w:lang w:val="pt-BR"/>
        </w:rPr>
        <w:t>u như nhau cho T</w:t>
      </w:r>
      <w:r w:rsidRPr="00373752">
        <w:rPr>
          <w:rFonts w:ascii="Times New Roman" w:hAnsi="Times New Roman"/>
          <w:sz w:val="26"/>
          <w:szCs w:val="26"/>
          <w:lang w:val="pt-BR"/>
        </w:rPr>
        <w:t>hành viên cuối cùng của Hội đồng quản trị thì sẽ tiến hành bầu lại trong số các ứng cử viên có số phiếu bầu ngang nhau.</w:t>
      </w:r>
    </w:p>
    <w:p w14:paraId="29644508" w14:textId="782E6ABF" w:rsidR="00BD7CEA" w:rsidRPr="00373752" w:rsidRDefault="00A752C8" w:rsidP="00BB6080">
      <w:pPr>
        <w:pStyle w:val="Heading1"/>
      </w:pPr>
      <w:r w:rsidRPr="00373752">
        <w:t>Điề</w:t>
      </w:r>
      <w:r w:rsidR="00BD7CEA" w:rsidRPr="00373752">
        <w:t xml:space="preserve">u </w:t>
      </w:r>
      <w:r w:rsidR="005F5677" w:rsidRPr="00373752">
        <w:t>6</w:t>
      </w:r>
      <w:r w:rsidR="00BD7CEA" w:rsidRPr="00373752">
        <w:t xml:space="preserve">. </w:t>
      </w:r>
      <w:r w:rsidRPr="00373752">
        <w:t xml:space="preserve">Quy định về phiếu bầu </w:t>
      </w:r>
    </w:p>
    <w:p w14:paraId="06B909E5" w14:textId="2D385467" w:rsidR="00E974DF" w:rsidRPr="00373752" w:rsidRDefault="00A752C8"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 xml:space="preserve">1. </w:t>
      </w:r>
      <w:r w:rsidR="00E974DF" w:rsidRPr="00373752">
        <w:rPr>
          <w:rFonts w:ascii="Times New Roman" w:hAnsi="Times New Roman"/>
          <w:sz w:val="26"/>
          <w:szCs w:val="26"/>
          <w:lang w:val="pt-BR"/>
        </w:rPr>
        <w:t xml:space="preserve">Mỗi cổ đông được phát </w:t>
      </w:r>
      <w:r w:rsidR="005F5677" w:rsidRPr="00373752">
        <w:rPr>
          <w:rFonts w:ascii="Times New Roman" w:hAnsi="Times New Roman"/>
          <w:sz w:val="26"/>
          <w:szCs w:val="26"/>
          <w:lang w:val="pt-BR"/>
        </w:rPr>
        <w:t xml:space="preserve">một </w:t>
      </w:r>
      <w:r w:rsidR="00E974DF" w:rsidRPr="00373752">
        <w:rPr>
          <w:rFonts w:ascii="Times New Roman" w:hAnsi="Times New Roman"/>
          <w:sz w:val="26"/>
          <w:szCs w:val="26"/>
          <w:lang w:val="pt-BR"/>
        </w:rPr>
        <w:t>phiếu bầ</w:t>
      </w:r>
      <w:r w:rsidR="005F5677" w:rsidRPr="00373752">
        <w:rPr>
          <w:rFonts w:ascii="Times New Roman" w:hAnsi="Times New Roman"/>
          <w:sz w:val="26"/>
          <w:szCs w:val="26"/>
          <w:lang w:val="pt-BR"/>
        </w:rPr>
        <w:t xml:space="preserve">u màu </w:t>
      </w:r>
      <w:r w:rsidR="006B641E" w:rsidRPr="00373752">
        <w:rPr>
          <w:rFonts w:ascii="Times New Roman" w:hAnsi="Times New Roman"/>
          <w:sz w:val="26"/>
          <w:szCs w:val="26"/>
          <w:lang w:val="pt-BR"/>
        </w:rPr>
        <w:t xml:space="preserve">xanh </w:t>
      </w:r>
      <w:r w:rsidR="00E974DF" w:rsidRPr="00373752">
        <w:rPr>
          <w:rFonts w:ascii="Times New Roman" w:hAnsi="Times New Roman"/>
          <w:sz w:val="26"/>
          <w:szCs w:val="26"/>
          <w:lang w:val="pt-BR"/>
        </w:rPr>
        <w:t>cho Hội đồng quản trị</w:t>
      </w:r>
      <w:r w:rsidR="006B641E" w:rsidRPr="00373752">
        <w:rPr>
          <w:rFonts w:ascii="Times New Roman" w:hAnsi="Times New Roman"/>
          <w:sz w:val="26"/>
          <w:szCs w:val="26"/>
          <w:lang w:val="pt-BR"/>
        </w:rPr>
        <w:t>.</w:t>
      </w:r>
    </w:p>
    <w:p w14:paraId="03BD3C55" w14:textId="5C2BCB8F" w:rsidR="00BD7CEA" w:rsidRPr="00373752" w:rsidRDefault="00E974DF"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 xml:space="preserve">2 </w:t>
      </w:r>
      <w:r w:rsidR="00A752C8" w:rsidRPr="00373752">
        <w:rPr>
          <w:rFonts w:ascii="Times New Roman" w:hAnsi="Times New Roman"/>
          <w:sz w:val="26"/>
          <w:szCs w:val="26"/>
          <w:lang w:val="pt-BR"/>
        </w:rPr>
        <w:t xml:space="preserve">Phiếu bầu hợp lệ: là phiếu in sẵn, do Ban tổ chức Đại hội phát ra có đóng dấu “Công ty Cổ phần </w:t>
      </w:r>
      <w:r w:rsidR="005153A6" w:rsidRPr="00373752">
        <w:rPr>
          <w:rFonts w:ascii="Times New Roman" w:hAnsi="Times New Roman"/>
          <w:sz w:val="26"/>
          <w:szCs w:val="26"/>
          <w:lang w:val="pt-BR"/>
        </w:rPr>
        <w:t>Cảng Đà Nẵng</w:t>
      </w:r>
      <w:r w:rsidR="00A752C8" w:rsidRPr="00373752">
        <w:rPr>
          <w:rFonts w:ascii="Times New Roman" w:hAnsi="Times New Roman"/>
          <w:sz w:val="26"/>
          <w:szCs w:val="26"/>
          <w:lang w:val="pt-BR"/>
        </w:rPr>
        <w:t xml:space="preserve">”. Trên mỗi lá phiếu có mã số cổ đông, tổng số phiếu </w:t>
      </w:r>
      <w:r w:rsidR="006B641E" w:rsidRPr="00373752">
        <w:rPr>
          <w:rFonts w:ascii="Times New Roman" w:hAnsi="Times New Roman"/>
          <w:sz w:val="26"/>
          <w:szCs w:val="26"/>
          <w:lang w:val="pt-BR"/>
        </w:rPr>
        <w:t>biểu quyết tương ứng với tổng số cổ phần của cổ đông (sở hữu và được ủy quyền)</w:t>
      </w:r>
      <w:r w:rsidR="00A752C8" w:rsidRPr="00373752">
        <w:rPr>
          <w:rFonts w:ascii="Times New Roman" w:hAnsi="Times New Roman"/>
          <w:sz w:val="26"/>
          <w:szCs w:val="26"/>
          <w:lang w:val="pt-BR"/>
        </w:rPr>
        <w:t xml:space="preserve"> đã được nh</w:t>
      </w:r>
      <w:r w:rsidR="00481439" w:rsidRPr="00373752">
        <w:rPr>
          <w:rFonts w:ascii="Times New Roman" w:hAnsi="Times New Roman"/>
          <w:sz w:val="26"/>
          <w:szCs w:val="26"/>
          <w:lang w:val="pt-BR"/>
        </w:rPr>
        <w:t>ân</w:t>
      </w:r>
      <w:r w:rsidR="00A752C8" w:rsidRPr="00373752">
        <w:rPr>
          <w:rFonts w:ascii="Times New Roman" w:hAnsi="Times New Roman"/>
          <w:sz w:val="26"/>
          <w:szCs w:val="26"/>
          <w:lang w:val="pt-BR"/>
        </w:rPr>
        <w:t xml:space="preserve"> tương ứng với số thành viên được bầu của Hội đồ</w:t>
      </w:r>
      <w:r w:rsidR="00863591" w:rsidRPr="00373752">
        <w:rPr>
          <w:rFonts w:ascii="Times New Roman" w:hAnsi="Times New Roman"/>
          <w:sz w:val="26"/>
          <w:szCs w:val="26"/>
          <w:lang w:val="pt-BR"/>
        </w:rPr>
        <w:t>ng q</w:t>
      </w:r>
      <w:r w:rsidR="00A752C8" w:rsidRPr="00373752">
        <w:rPr>
          <w:rFonts w:ascii="Times New Roman" w:hAnsi="Times New Roman"/>
          <w:sz w:val="26"/>
          <w:szCs w:val="26"/>
          <w:lang w:val="pt-BR"/>
        </w:rPr>
        <w:t>uản trị</w:t>
      </w:r>
      <w:r w:rsidR="005F5677" w:rsidRPr="00373752">
        <w:rPr>
          <w:rFonts w:ascii="Times New Roman" w:hAnsi="Times New Roman"/>
          <w:sz w:val="26"/>
          <w:szCs w:val="26"/>
          <w:lang w:val="pt-BR"/>
        </w:rPr>
        <w:t>.</w:t>
      </w:r>
    </w:p>
    <w:p w14:paraId="0DC04DD1" w14:textId="1CCB32C1" w:rsidR="00BD7CEA" w:rsidRPr="00373752" w:rsidRDefault="00E974DF"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3</w:t>
      </w:r>
      <w:r w:rsidR="00A752C8" w:rsidRPr="00373752">
        <w:rPr>
          <w:rFonts w:ascii="Times New Roman" w:hAnsi="Times New Roman"/>
          <w:sz w:val="26"/>
          <w:szCs w:val="26"/>
          <w:lang w:val="pt-BR"/>
        </w:rPr>
        <w:t>. Phiếu bầu không hợp lệ là: Phiếu không phải do Ban tổ chức phát ra theo quy định; Phiếu không bầu ai (phiếu trắng); gạch xoá, sửa chữa, ghi thêm hoặc ghi tên không đúng, không thuộc danh sách ứng cử viên đã được ĐHĐCĐ thống nhất thông qua trước khi tiến hành bỏ phiếu; Phiếu bầu quá số lượng thành viên Hội đồ</w:t>
      </w:r>
      <w:r w:rsidR="00863591" w:rsidRPr="00373752">
        <w:rPr>
          <w:rFonts w:ascii="Times New Roman" w:hAnsi="Times New Roman"/>
          <w:sz w:val="26"/>
          <w:szCs w:val="26"/>
          <w:lang w:val="pt-BR"/>
        </w:rPr>
        <w:t>ng q</w:t>
      </w:r>
      <w:r w:rsidR="00A752C8" w:rsidRPr="00373752">
        <w:rPr>
          <w:rFonts w:ascii="Times New Roman" w:hAnsi="Times New Roman"/>
          <w:sz w:val="26"/>
          <w:szCs w:val="26"/>
          <w:lang w:val="pt-BR"/>
        </w:rPr>
        <w:t xml:space="preserve">uản trị do ĐHĐCĐ </w:t>
      </w:r>
      <w:r w:rsidR="00C01402" w:rsidRPr="00373752">
        <w:rPr>
          <w:rFonts w:ascii="Times New Roman" w:hAnsi="Times New Roman"/>
          <w:sz w:val="26"/>
          <w:szCs w:val="26"/>
          <w:lang w:val="vi-VN"/>
        </w:rPr>
        <w:t>2022</w:t>
      </w:r>
      <w:r w:rsidR="00A752C8" w:rsidRPr="00373752">
        <w:rPr>
          <w:rFonts w:ascii="Times New Roman" w:hAnsi="Times New Roman"/>
          <w:sz w:val="26"/>
          <w:szCs w:val="26"/>
          <w:lang w:val="pt-BR"/>
        </w:rPr>
        <w:t xml:space="preserve"> thông qua; Phiếu có tổng số quyền biểu quyết cho những ứng cử viên của cổ đông vượt quá tổng số phiếu biểu quyết của cổ đông đó sở hữu hoặc được ủy quyền. </w:t>
      </w:r>
    </w:p>
    <w:p w14:paraId="25760299" w14:textId="57CAF481" w:rsidR="00063C46" w:rsidRPr="00373752" w:rsidRDefault="00A752C8" w:rsidP="00BB6080">
      <w:pPr>
        <w:pStyle w:val="Heading1"/>
      </w:pPr>
      <w:r w:rsidRPr="00373752">
        <w:lastRenderedPageBreak/>
        <w:t xml:space="preserve">Điều </w:t>
      </w:r>
      <w:r w:rsidR="005F5677" w:rsidRPr="00373752">
        <w:t>7</w:t>
      </w:r>
      <w:r w:rsidR="00BD7CEA" w:rsidRPr="00373752">
        <w:t xml:space="preserve">. </w:t>
      </w:r>
      <w:r w:rsidR="00063C46" w:rsidRPr="00373752">
        <w:t>Cách thức bầu và bỏ phiế</w:t>
      </w:r>
      <w:r w:rsidR="00BB6080" w:rsidRPr="00373752">
        <w:t>u</w:t>
      </w:r>
    </w:p>
    <w:p w14:paraId="3B4E7FD9" w14:textId="67601D39" w:rsidR="00063C46" w:rsidRPr="00373752" w:rsidRDefault="00063C46"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 xml:space="preserve">1. Xác định tổng số </w:t>
      </w:r>
      <w:r w:rsidR="00D71A9E" w:rsidRPr="00373752">
        <w:rPr>
          <w:rFonts w:ascii="Times New Roman" w:hAnsi="Times New Roman"/>
          <w:sz w:val="26"/>
          <w:szCs w:val="26"/>
          <w:lang w:val="vi-VN"/>
        </w:rPr>
        <w:t xml:space="preserve">phiếu biểu quyết </w:t>
      </w:r>
      <w:r w:rsidRPr="00373752">
        <w:rPr>
          <w:rFonts w:ascii="Times New Roman" w:hAnsi="Times New Roman"/>
          <w:sz w:val="26"/>
          <w:szCs w:val="26"/>
          <w:lang w:val="pt-BR"/>
        </w:rPr>
        <w:t xml:space="preserve">của một cổ đông (hoặc đại diện cổ đông) Tổng số </w:t>
      </w:r>
      <w:r w:rsidR="00D71A9E" w:rsidRPr="00373752">
        <w:rPr>
          <w:rFonts w:ascii="Times New Roman" w:hAnsi="Times New Roman"/>
          <w:sz w:val="26"/>
          <w:szCs w:val="26"/>
          <w:lang w:val="vi-VN"/>
        </w:rPr>
        <w:t xml:space="preserve">phiếu biểu quyết </w:t>
      </w:r>
      <w:r w:rsidRPr="00373752">
        <w:rPr>
          <w:rFonts w:ascii="Times New Roman" w:hAnsi="Times New Roman"/>
          <w:sz w:val="26"/>
          <w:szCs w:val="26"/>
          <w:lang w:val="pt-BR"/>
        </w:rPr>
        <w:t>của một cổ đông (hoặc đại diện cổ đông) được xác định như sau:</w:t>
      </w:r>
    </w:p>
    <w:tbl>
      <w:tblPr>
        <w:tblW w:w="9090" w:type="dxa"/>
        <w:tblInd w:w="108" w:type="dxa"/>
        <w:tblLook w:val="01E0" w:firstRow="1" w:lastRow="1" w:firstColumn="1" w:lastColumn="1" w:noHBand="0" w:noVBand="0"/>
      </w:tblPr>
      <w:tblGrid>
        <w:gridCol w:w="2610"/>
        <w:gridCol w:w="540"/>
        <w:gridCol w:w="2880"/>
        <w:gridCol w:w="522"/>
        <w:gridCol w:w="2538"/>
      </w:tblGrid>
      <w:tr w:rsidR="00063C46" w:rsidRPr="00373752" w14:paraId="62541270" w14:textId="77777777" w:rsidTr="00BF7D72">
        <w:tc>
          <w:tcPr>
            <w:tcW w:w="2610" w:type="dxa"/>
            <w:tcBorders>
              <w:top w:val="single" w:sz="4" w:space="0" w:color="auto"/>
              <w:left w:val="single" w:sz="4" w:space="0" w:color="auto"/>
              <w:bottom w:val="single" w:sz="4" w:space="0" w:color="auto"/>
              <w:right w:val="single" w:sz="4" w:space="0" w:color="auto"/>
            </w:tcBorders>
            <w:vAlign w:val="center"/>
          </w:tcPr>
          <w:p w14:paraId="4D8B809F" w14:textId="77777777" w:rsidR="00063C46" w:rsidRPr="00373752" w:rsidRDefault="00063C46" w:rsidP="00BF7D72">
            <w:pPr>
              <w:spacing w:before="120" w:after="120" w:line="288" w:lineRule="auto"/>
              <w:jc w:val="center"/>
              <w:rPr>
                <w:rFonts w:ascii="Times New Roman" w:hAnsi="Times New Roman"/>
                <w:b/>
                <w:sz w:val="26"/>
                <w:szCs w:val="26"/>
                <w:lang w:val="pt-BR"/>
              </w:rPr>
            </w:pPr>
            <w:r w:rsidRPr="00373752">
              <w:rPr>
                <w:rFonts w:ascii="Times New Roman" w:hAnsi="Times New Roman"/>
                <w:b/>
                <w:sz w:val="26"/>
                <w:szCs w:val="26"/>
                <w:lang w:val="pt-BR"/>
              </w:rPr>
              <w:t>Tổng số phiếu biểu quyết</w:t>
            </w:r>
          </w:p>
        </w:tc>
        <w:tc>
          <w:tcPr>
            <w:tcW w:w="540" w:type="dxa"/>
            <w:tcBorders>
              <w:left w:val="single" w:sz="4" w:space="0" w:color="auto"/>
              <w:right w:val="single" w:sz="4" w:space="0" w:color="auto"/>
            </w:tcBorders>
            <w:vAlign w:val="center"/>
          </w:tcPr>
          <w:p w14:paraId="7BD236F7" w14:textId="6EB6FC56" w:rsidR="00063C46" w:rsidRPr="00373752" w:rsidRDefault="00063C46" w:rsidP="00BF7D72">
            <w:pPr>
              <w:spacing w:before="120" w:after="120" w:line="288" w:lineRule="auto"/>
              <w:jc w:val="center"/>
              <w:rPr>
                <w:rFonts w:ascii="Times New Roman" w:hAnsi="Times New Roman"/>
                <w:sz w:val="26"/>
                <w:szCs w:val="26"/>
              </w:rPr>
            </w:pPr>
            <w:r w:rsidRPr="00373752">
              <w:rPr>
                <w:rFonts w:ascii="Times New Roman" w:hAnsi="Times New Roman"/>
                <w:sz w:val="26"/>
                <w:szCs w:val="26"/>
              </w:rPr>
              <w:t>=</w:t>
            </w:r>
          </w:p>
        </w:tc>
        <w:tc>
          <w:tcPr>
            <w:tcW w:w="2880" w:type="dxa"/>
            <w:tcBorders>
              <w:top w:val="single" w:sz="4" w:space="0" w:color="auto"/>
              <w:left w:val="single" w:sz="4" w:space="0" w:color="auto"/>
              <w:bottom w:val="single" w:sz="4" w:space="0" w:color="auto"/>
              <w:right w:val="single" w:sz="4" w:space="0" w:color="auto"/>
            </w:tcBorders>
            <w:vAlign w:val="center"/>
          </w:tcPr>
          <w:p w14:paraId="4A938E73" w14:textId="75408B64" w:rsidR="00063C46" w:rsidRPr="00373752" w:rsidRDefault="00063C46" w:rsidP="00BF7D72">
            <w:pPr>
              <w:spacing w:before="120" w:after="120" w:line="288" w:lineRule="auto"/>
              <w:jc w:val="center"/>
              <w:rPr>
                <w:rFonts w:ascii="Times New Roman" w:hAnsi="Times New Roman"/>
                <w:b/>
                <w:sz w:val="26"/>
                <w:szCs w:val="26"/>
              </w:rPr>
            </w:pPr>
            <w:r w:rsidRPr="00373752">
              <w:rPr>
                <w:rFonts w:ascii="Times New Roman" w:hAnsi="Times New Roman"/>
                <w:b/>
                <w:sz w:val="26"/>
                <w:szCs w:val="26"/>
              </w:rPr>
              <w:t>Tổng số cổ phần nắm giữ</w:t>
            </w:r>
            <w:r w:rsidR="0019520D" w:rsidRPr="00373752">
              <w:rPr>
                <w:rFonts w:ascii="Times New Roman" w:hAnsi="Times New Roman"/>
                <w:b/>
                <w:sz w:val="26"/>
                <w:szCs w:val="26"/>
              </w:rPr>
              <w:t xml:space="preserve"> </w:t>
            </w:r>
            <w:r w:rsidR="00053FF9" w:rsidRPr="00373752">
              <w:rPr>
                <w:rFonts w:ascii="Times New Roman" w:hAnsi="Times New Roman"/>
                <w:b/>
                <w:sz w:val="26"/>
                <w:szCs w:val="26"/>
              </w:rPr>
              <w:t xml:space="preserve">và/ </w:t>
            </w:r>
            <w:r w:rsidRPr="00373752">
              <w:rPr>
                <w:rFonts w:ascii="Times New Roman" w:hAnsi="Times New Roman"/>
                <w:b/>
                <w:sz w:val="26"/>
                <w:szCs w:val="26"/>
              </w:rPr>
              <w:t>hoặc ủy quyền đại diện</w:t>
            </w:r>
          </w:p>
        </w:tc>
        <w:tc>
          <w:tcPr>
            <w:tcW w:w="522" w:type="dxa"/>
            <w:tcBorders>
              <w:left w:val="single" w:sz="4" w:space="0" w:color="auto"/>
              <w:right w:val="single" w:sz="4" w:space="0" w:color="auto"/>
            </w:tcBorders>
            <w:vAlign w:val="center"/>
          </w:tcPr>
          <w:p w14:paraId="19CCC133" w14:textId="7CFB56B7" w:rsidR="00063C46" w:rsidRPr="00373752" w:rsidRDefault="00063C46" w:rsidP="00BF7D72">
            <w:pPr>
              <w:spacing w:before="120" w:after="120" w:line="288" w:lineRule="auto"/>
              <w:jc w:val="center"/>
              <w:rPr>
                <w:rFonts w:ascii="Times New Roman" w:hAnsi="Times New Roman"/>
                <w:sz w:val="26"/>
                <w:szCs w:val="26"/>
              </w:rPr>
            </w:pPr>
            <w:r w:rsidRPr="00373752">
              <w:rPr>
                <w:rFonts w:ascii="Times New Roman" w:hAnsi="Times New Roman"/>
                <w:sz w:val="26"/>
                <w:szCs w:val="26"/>
              </w:rPr>
              <w:t>*</w:t>
            </w:r>
          </w:p>
        </w:tc>
        <w:tc>
          <w:tcPr>
            <w:tcW w:w="2538" w:type="dxa"/>
            <w:tcBorders>
              <w:top w:val="single" w:sz="4" w:space="0" w:color="auto"/>
              <w:left w:val="single" w:sz="4" w:space="0" w:color="auto"/>
              <w:bottom w:val="single" w:sz="4" w:space="0" w:color="auto"/>
              <w:right w:val="single" w:sz="4" w:space="0" w:color="auto"/>
            </w:tcBorders>
            <w:vAlign w:val="center"/>
          </w:tcPr>
          <w:p w14:paraId="5F1C78D3" w14:textId="77777777" w:rsidR="00063C46" w:rsidRPr="00373752" w:rsidRDefault="00063C46" w:rsidP="00BF7D72">
            <w:pPr>
              <w:spacing w:before="120" w:after="120" w:line="288" w:lineRule="auto"/>
              <w:jc w:val="center"/>
              <w:rPr>
                <w:rFonts w:ascii="Times New Roman" w:hAnsi="Times New Roman"/>
                <w:b/>
                <w:sz w:val="26"/>
                <w:szCs w:val="26"/>
              </w:rPr>
            </w:pPr>
            <w:r w:rsidRPr="00373752">
              <w:rPr>
                <w:rFonts w:ascii="Times New Roman" w:hAnsi="Times New Roman"/>
                <w:b/>
                <w:sz w:val="26"/>
                <w:szCs w:val="26"/>
              </w:rPr>
              <w:t>Số thành viên được bầu</w:t>
            </w:r>
          </w:p>
        </w:tc>
      </w:tr>
    </w:tbl>
    <w:p w14:paraId="112B46F7" w14:textId="0952FEED" w:rsidR="00063C46" w:rsidRPr="00373752" w:rsidRDefault="00063C46" w:rsidP="000A4914">
      <w:pPr>
        <w:spacing w:before="120" w:after="120" w:line="252" w:lineRule="auto"/>
        <w:ind w:firstLine="720"/>
        <w:jc w:val="both"/>
        <w:rPr>
          <w:rFonts w:ascii="Times New Roman" w:hAnsi="Times New Roman"/>
          <w:sz w:val="26"/>
          <w:szCs w:val="26"/>
        </w:rPr>
      </w:pPr>
      <w:r w:rsidRPr="00373752">
        <w:rPr>
          <w:rFonts w:ascii="Times New Roman" w:hAnsi="Times New Roman"/>
          <w:b/>
          <w:sz w:val="26"/>
          <w:szCs w:val="26"/>
        </w:rPr>
        <w:t>Ví dụ:</w:t>
      </w:r>
      <w:r w:rsidRPr="00373752">
        <w:rPr>
          <w:rFonts w:ascii="Times New Roman" w:hAnsi="Times New Roman"/>
          <w:sz w:val="26"/>
          <w:szCs w:val="26"/>
        </w:rPr>
        <w:t xml:space="preserve"> Số lượng thành viên bầu bổ sung HĐQT là </w:t>
      </w:r>
      <w:r w:rsidR="00E578E2" w:rsidRPr="00373752">
        <w:rPr>
          <w:rFonts w:ascii="Times New Roman" w:hAnsi="Times New Roman"/>
          <w:sz w:val="26"/>
          <w:szCs w:val="26"/>
        </w:rPr>
        <w:t>01</w:t>
      </w:r>
      <w:r w:rsidRPr="00373752">
        <w:rPr>
          <w:rFonts w:ascii="Times New Roman" w:hAnsi="Times New Roman"/>
          <w:sz w:val="26"/>
          <w:szCs w:val="26"/>
        </w:rPr>
        <w:t xml:space="preserve"> người (trong số</w:t>
      </w:r>
      <w:r w:rsidR="00962A11" w:rsidRPr="00373752">
        <w:rPr>
          <w:rFonts w:ascii="Times New Roman" w:hAnsi="Times New Roman"/>
          <w:sz w:val="26"/>
          <w:szCs w:val="26"/>
        </w:rPr>
        <w:t xml:space="preserve"> 3</w:t>
      </w:r>
      <w:r w:rsidRPr="00373752">
        <w:rPr>
          <w:rFonts w:ascii="Times New Roman" w:hAnsi="Times New Roman"/>
          <w:sz w:val="26"/>
          <w:szCs w:val="26"/>
        </w:rPr>
        <w:t xml:space="preserve"> người được giới thiệu). Ông X là người nắm giữ 1.000 cổ phần có quyền biểu quyết. Như vậy, tổng số phiếu biểu quyết HĐQT của ông X là (1.000 * </w:t>
      </w:r>
      <w:r w:rsidR="00281F6E" w:rsidRPr="00373752">
        <w:rPr>
          <w:rFonts w:ascii="Times New Roman" w:hAnsi="Times New Roman"/>
          <w:sz w:val="26"/>
          <w:szCs w:val="26"/>
        </w:rPr>
        <w:t>1</w:t>
      </w:r>
      <w:r w:rsidRPr="00373752">
        <w:rPr>
          <w:rFonts w:ascii="Times New Roman" w:hAnsi="Times New Roman"/>
          <w:sz w:val="26"/>
          <w:szCs w:val="26"/>
        </w:rPr>
        <w:t xml:space="preserve">) = </w:t>
      </w:r>
      <w:r w:rsidR="00281F6E" w:rsidRPr="00373752">
        <w:rPr>
          <w:rFonts w:ascii="Times New Roman" w:hAnsi="Times New Roman"/>
          <w:sz w:val="26"/>
          <w:szCs w:val="26"/>
        </w:rPr>
        <w:t>1</w:t>
      </w:r>
      <w:r w:rsidRPr="00373752">
        <w:rPr>
          <w:rFonts w:ascii="Times New Roman" w:hAnsi="Times New Roman"/>
          <w:sz w:val="26"/>
          <w:szCs w:val="26"/>
        </w:rPr>
        <w:t>.000 phiếu.</w:t>
      </w:r>
    </w:p>
    <w:p w14:paraId="444E2355" w14:textId="4A634926" w:rsidR="00063C46" w:rsidRPr="00373752" w:rsidRDefault="00063C46" w:rsidP="000A4914">
      <w:pPr>
        <w:spacing w:before="120" w:after="120" w:line="252" w:lineRule="auto"/>
        <w:ind w:firstLine="720"/>
        <w:jc w:val="both"/>
        <w:rPr>
          <w:rFonts w:ascii="Times New Roman" w:hAnsi="Times New Roman"/>
          <w:sz w:val="26"/>
          <w:szCs w:val="26"/>
        </w:rPr>
      </w:pPr>
      <w:r w:rsidRPr="00373752">
        <w:rPr>
          <w:rFonts w:ascii="Times New Roman" w:hAnsi="Times New Roman"/>
          <w:sz w:val="26"/>
          <w:szCs w:val="26"/>
        </w:rPr>
        <w:t>2. Cách thức bỏ phiếu:</w:t>
      </w:r>
    </w:p>
    <w:p w14:paraId="04AE572A" w14:textId="77777777" w:rsidR="00063C46" w:rsidRPr="00373752" w:rsidRDefault="00063C46"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 Mỗi cổ đông tiến hành chọn ứng cử viên bằng cách ghi số phiếu biểu quyết của mình cho ứng cử viên mình chọn sao cho tổng cộng số phiếu biểu quyết bằng hoặc nhỏ hơn với tổng phiếu biểu quyết của cổ đông. Trong trường hợp muốn sửa đổi, phải gạch bỏ đè ngang lên số phiếu biểu quyết đã ghi sai, ký tên ngay bên cạnh chỗ đã gạch bỏ và ghi lại số phiếu biểu quyết đúng.</w:t>
      </w:r>
    </w:p>
    <w:p w14:paraId="2F528D39" w14:textId="77777777" w:rsidR="00063C46" w:rsidRPr="00373752" w:rsidRDefault="00063C46"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 Trong trường hợp ủy quyền hợp lệ (có giấy uỷ quyền), người được ủy quyền vẫn có đầy đủ quyền biểu quyết. Trường hợp cổ đông trong quá trình ghi phiếu bầu bị nhầm lẫn, với điều kiện chưa bỏ vào thùng phiếu, thì trực tiếp gặp Ban tổ chức để được đổi lại phiếu bầu nhằm đảm bảo quyền lợi cho cổ đông.</w:t>
      </w:r>
    </w:p>
    <w:p w14:paraId="0D008892" w14:textId="1676905C" w:rsidR="00063C46" w:rsidRPr="00373752" w:rsidRDefault="00063C46" w:rsidP="000A4914">
      <w:pPr>
        <w:spacing w:before="120" w:after="120" w:line="252" w:lineRule="auto"/>
        <w:ind w:firstLine="720"/>
        <w:jc w:val="both"/>
        <w:rPr>
          <w:rFonts w:ascii="Times New Roman" w:hAnsi="Times New Roman"/>
          <w:strike/>
          <w:sz w:val="26"/>
          <w:szCs w:val="26"/>
          <w:lang w:val="pt-BR"/>
        </w:rPr>
      </w:pPr>
      <w:r w:rsidRPr="00373752">
        <w:rPr>
          <w:rFonts w:ascii="Times New Roman" w:hAnsi="Times New Roman"/>
          <w:sz w:val="26"/>
          <w:szCs w:val="26"/>
          <w:lang w:val="pt-BR"/>
        </w:rPr>
        <w:t xml:space="preserve">- Thực chất việc bỏ phiếu là phân phối toàn bộ hoặc một phần trong tổng số phiếu biểu quyết của mình cho một hoặc một số các ứng cử viên, trong đó số lượng phân phối cho mỗi ứng cử viên có thể khác nhau, tùy thuôc vào sự tín nhiệm đối với ứng cử viên đó. </w:t>
      </w:r>
    </w:p>
    <w:p w14:paraId="5FD7AEF4" w14:textId="2A7C33E3" w:rsidR="00063C46" w:rsidRPr="00373752" w:rsidRDefault="00063C46" w:rsidP="000A4914">
      <w:pPr>
        <w:spacing w:before="120" w:after="120" w:line="252" w:lineRule="auto"/>
        <w:ind w:firstLine="720"/>
        <w:jc w:val="both"/>
        <w:rPr>
          <w:rFonts w:ascii="Times New Roman" w:hAnsi="Times New Roman"/>
          <w:sz w:val="26"/>
          <w:szCs w:val="26"/>
        </w:rPr>
      </w:pPr>
      <w:r w:rsidRPr="00373752">
        <w:rPr>
          <w:rFonts w:ascii="Times New Roman" w:hAnsi="Times New Roman"/>
          <w:b/>
          <w:sz w:val="26"/>
          <w:szCs w:val="26"/>
        </w:rPr>
        <w:t>Lưu ý:</w:t>
      </w:r>
      <w:r w:rsidR="0004739F" w:rsidRPr="00373752">
        <w:rPr>
          <w:rFonts w:ascii="Times New Roman" w:hAnsi="Times New Roman"/>
          <w:sz w:val="26"/>
          <w:szCs w:val="26"/>
        </w:rPr>
        <w:t xml:space="preserve"> </w:t>
      </w:r>
    </w:p>
    <w:p w14:paraId="705FC2CB" w14:textId="569C3B9F" w:rsidR="00301193" w:rsidRPr="00373752" w:rsidRDefault="006A6060" w:rsidP="000A4914">
      <w:pPr>
        <w:spacing w:before="120" w:after="120" w:line="252" w:lineRule="auto"/>
        <w:ind w:firstLine="720"/>
        <w:jc w:val="both"/>
        <w:rPr>
          <w:rFonts w:ascii="Times New Roman" w:hAnsi="Times New Roman"/>
          <w:strike/>
          <w:sz w:val="26"/>
          <w:szCs w:val="26"/>
          <w:lang w:val="vi-VN"/>
        </w:rPr>
      </w:pPr>
      <w:r w:rsidRPr="00373752">
        <w:rPr>
          <w:rFonts w:ascii="Times New Roman" w:hAnsi="Times New Roman"/>
          <w:sz w:val="26"/>
          <w:szCs w:val="26"/>
        </w:rPr>
        <w:t xml:space="preserve">- Trong mỗi phiếu </w:t>
      </w:r>
      <w:r w:rsidR="00CA3829" w:rsidRPr="00373752">
        <w:rPr>
          <w:rFonts w:ascii="Times New Roman" w:hAnsi="Times New Roman"/>
          <w:sz w:val="26"/>
          <w:szCs w:val="26"/>
        </w:rPr>
        <w:t xml:space="preserve">biểu quyết </w:t>
      </w:r>
      <w:r w:rsidRPr="00373752">
        <w:rPr>
          <w:rFonts w:ascii="Times New Roman" w:hAnsi="Times New Roman"/>
          <w:sz w:val="26"/>
          <w:szCs w:val="26"/>
        </w:rPr>
        <w:t>bầu</w:t>
      </w:r>
      <w:r w:rsidR="00CA3829" w:rsidRPr="00373752">
        <w:rPr>
          <w:rFonts w:ascii="Times New Roman" w:hAnsi="Times New Roman"/>
          <w:sz w:val="26"/>
          <w:szCs w:val="26"/>
        </w:rPr>
        <w:t xml:space="preserve"> cử</w:t>
      </w:r>
      <w:r w:rsidRPr="00373752">
        <w:rPr>
          <w:rFonts w:ascii="Times New Roman" w:hAnsi="Times New Roman"/>
          <w:sz w:val="26"/>
          <w:szCs w:val="26"/>
        </w:rPr>
        <w:t xml:space="preserve"> có ghi rõ tổng số phiếu biểu quyết của cổ đông (và/</w:t>
      </w:r>
      <w:r w:rsidR="002A61B8" w:rsidRPr="00373752">
        <w:rPr>
          <w:rFonts w:ascii="Times New Roman" w:hAnsi="Times New Roman"/>
          <w:sz w:val="26"/>
          <w:szCs w:val="26"/>
        </w:rPr>
        <w:t xml:space="preserve"> </w:t>
      </w:r>
      <w:r w:rsidRPr="00373752">
        <w:rPr>
          <w:rFonts w:ascii="Times New Roman" w:hAnsi="Times New Roman"/>
          <w:sz w:val="26"/>
          <w:szCs w:val="26"/>
        </w:rPr>
        <w:t>hoặc đại diện cổ đông) là bao nhiêu phiếu, số này trên từng phiếu là khác nhau, tùy theo số cổ phầ</w:t>
      </w:r>
      <w:r w:rsidR="0004739F" w:rsidRPr="00373752">
        <w:rPr>
          <w:rFonts w:ascii="Times New Roman" w:hAnsi="Times New Roman"/>
          <w:sz w:val="26"/>
          <w:szCs w:val="26"/>
        </w:rPr>
        <w:t>n</w:t>
      </w:r>
      <w:r w:rsidRPr="00373752">
        <w:rPr>
          <w:rFonts w:ascii="Times New Roman" w:hAnsi="Times New Roman"/>
          <w:sz w:val="26"/>
          <w:szCs w:val="26"/>
        </w:rPr>
        <w:t xml:space="preserve"> có quyền biểu quyết hiện đang nắm giữ hoặc đại diện, tổng số phiếu biểu quyết bầu cho các ứng cử viên không được vượt quá số này</w:t>
      </w:r>
      <w:r w:rsidR="00FD5F6F" w:rsidRPr="00373752">
        <w:rPr>
          <w:rFonts w:ascii="Times New Roman" w:hAnsi="Times New Roman"/>
          <w:sz w:val="26"/>
          <w:szCs w:val="26"/>
        </w:rPr>
        <w:t>.</w:t>
      </w:r>
    </w:p>
    <w:p w14:paraId="1722CE60" w14:textId="3E448177" w:rsidR="00063C46" w:rsidRPr="00373752" w:rsidRDefault="00063C46" w:rsidP="000A4914">
      <w:pPr>
        <w:spacing w:before="120" w:after="120" w:line="252" w:lineRule="auto"/>
        <w:ind w:firstLine="720"/>
        <w:jc w:val="both"/>
        <w:rPr>
          <w:rFonts w:ascii="Times New Roman" w:hAnsi="Times New Roman"/>
          <w:sz w:val="26"/>
          <w:szCs w:val="26"/>
          <w:lang w:val="vi-VN"/>
        </w:rPr>
      </w:pPr>
      <w:r w:rsidRPr="00373752">
        <w:rPr>
          <w:rFonts w:ascii="Times New Roman" w:hAnsi="Times New Roman"/>
          <w:sz w:val="26"/>
          <w:szCs w:val="26"/>
          <w:lang w:val="vi-VN"/>
        </w:rPr>
        <w:t>3. Phiếu bầu không hợp lệ: Phiếu bầu không hợp lệ là phiếu bầu vi phạm một trong số các điều kiện sau:</w:t>
      </w:r>
    </w:p>
    <w:p w14:paraId="2D53F2DF" w14:textId="77777777" w:rsidR="00063C46" w:rsidRPr="00373752" w:rsidRDefault="00063C46" w:rsidP="000A4914">
      <w:pPr>
        <w:spacing w:before="120" w:after="120" w:line="252" w:lineRule="auto"/>
        <w:ind w:firstLine="720"/>
        <w:jc w:val="both"/>
        <w:rPr>
          <w:rFonts w:ascii="Times New Roman" w:hAnsi="Times New Roman"/>
          <w:sz w:val="26"/>
          <w:szCs w:val="26"/>
          <w:lang w:val="vi-VN"/>
        </w:rPr>
      </w:pPr>
      <w:r w:rsidRPr="00373752">
        <w:rPr>
          <w:rFonts w:ascii="Times New Roman" w:hAnsi="Times New Roman"/>
          <w:sz w:val="26"/>
          <w:szCs w:val="26"/>
          <w:lang w:val="vi-VN"/>
        </w:rPr>
        <w:t>- Không do ban tổ chức phát hành, không đóng dấu công ty.</w:t>
      </w:r>
    </w:p>
    <w:p w14:paraId="08991F1F" w14:textId="42A81CFA" w:rsidR="00063C46" w:rsidRPr="00373752" w:rsidRDefault="00063C46" w:rsidP="000A4914">
      <w:pPr>
        <w:spacing w:before="120" w:after="120" w:line="252" w:lineRule="auto"/>
        <w:ind w:firstLine="720"/>
        <w:jc w:val="both"/>
        <w:rPr>
          <w:rFonts w:ascii="Times New Roman" w:hAnsi="Times New Roman"/>
          <w:sz w:val="26"/>
          <w:szCs w:val="26"/>
          <w:lang w:val="vi-VN"/>
        </w:rPr>
      </w:pPr>
      <w:r w:rsidRPr="00373752">
        <w:rPr>
          <w:rFonts w:ascii="Times New Roman" w:hAnsi="Times New Roman"/>
          <w:sz w:val="26"/>
          <w:szCs w:val="26"/>
          <w:lang w:val="vi-VN"/>
        </w:rPr>
        <w:t xml:space="preserve">- Phiếu bầu có số người được bầu vượt quá số </w:t>
      </w:r>
      <w:r w:rsidR="00342730" w:rsidRPr="00373752">
        <w:rPr>
          <w:rFonts w:ascii="Times New Roman" w:hAnsi="Times New Roman"/>
          <w:sz w:val="26"/>
          <w:szCs w:val="26"/>
        </w:rPr>
        <w:t>lượng thành viên</w:t>
      </w:r>
      <w:r w:rsidRPr="00373752">
        <w:rPr>
          <w:rFonts w:ascii="Times New Roman" w:hAnsi="Times New Roman"/>
          <w:sz w:val="26"/>
          <w:szCs w:val="26"/>
          <w:lang w:val="vi-VN"/>
        </w:rPr>
        <w:t xml:space="preserve"> HĐQT</w:t>
      </w:r>
      <w:r w:rsidR="00342730" w:rsidRPr="00373752">
        <w:rPr>
          <w:rFonts w:ascii="Times New Roman" w:hAnsi="Times New Roman"/>
          <w:sz w:val="26"/>
          <w:szCs w:val="26"/>
        </w:rPr>
        <w:t xml:space="preserve"> được bầu đợt này</w:t>
      </w:r>
      <w:r w:rsidRPr="00373752">
        <w:rPr>
          <w:rFonts w:ascii="Times New Roman" w:hAnsi="Times New Roman"/>
          <w:sz w:val="26"/>
          <w:szCs w:val="26"/>
          <w:lang w:val="vi-VN"/>
        </w:rPr>
        <w:t>.</w:t>
      </w:r>
    </w:p>
    <w:p w14:paraId="754B8E06" w14:textId="77777777" w:rsidR="00063C46" w:rsidRPr="00373752" w:rsidRDefault="00063C46" w:rsidP="000A4914">
      <w:pPr>
        <w:spacing w:before="120" w:after="120" w:line="252" w:lineRule="auto"/>
        <w:ind w:firstLine="720"/>
        <w:jc w:val="both"/>
        <w:rPr>
          <w:rFonts w:ascii="Times New Roman" w:hAnsi="Times New Roman"/>
          <w:sz w:val="26"/>
          <w:szCs w:val="26"/>
          <w:lang w:val="vi-VN"/>
        </w:rPr>
      </w:pPr>
      <w:r w:rsidRPr="00373752">
        <w:rPr>
          <w:rFonts w:ascii="Times New Roman" w:hAnsi="Times New Roman"/>
          <w:sz w:val="26"/>
          <w:szCs w:val="26"/>
          <w:lang w:val="vi-VN"/>
        </w:rPr>
        <w:t>- Phiếu bầu có tổng số phiếu biểu quyết đã bầu cho các ứng cử viên lớn hơn tổng số phiếu biểu quyết đã ghi sẵn trên phiếu.</w:t>
      </w:r>
    </w:p>
    <w:p w14:paraId="6E946AFF" w14:textId="77777777" w:rsidR="00063C46" w:rsidRPr="00373752" w:rsidRDefault="00063C46" w:rsidP="000A4914">
      <w:pPr>
        <w:spacing w:before="120" w:after="120" w:line="252" w:lineRule="auto"/>
        <w:ind w:firstLine="720"/>
        <w:jc w:val="both"/>
        <w:rPr>
          <w:rFonts w:ascii="Times New Roman" w:hAnsi="Times New Roman"/>
          <w:sz w:val="26"/>
          <w:szCs w:val="26"/>
          <w:lang w:val="vi-VN"/>
        </w:rPr>
      </w:pPr>
      <w:r w:rsidRPr="00373752">
        <w:rPr>
          <w:rFonts w:ascii="Times New Roman" w:hAnsi="Times New Roman"/>
          <w:sz w:val="26"/>
          <w:szCs w:val="26"/>
          <w:lang w:val="vi-VN"/>
        </w:rPr>
        <w:lastRenderedPageBreak/>
        <w:t xml:space="preserve">- Phiếu bầu tự ý ghi thêm người ngoài danh sách đã được đại hội thông qua hoặc gạch xóa vào phiếu (trường hợp viết sai phải đổi lại phiếu khác để viết lại trước khi bỏ phiếu vào hòm phiếu). </w:t>
      </w:r>
    </w:p>
    <w:p w14:paraId="4ED9AB5A" w14:textId="77777777" w:rsidR="00BD7CEA" w:rsidRPr="00373752" w:rsidRDefault="00A752C8" w:rsidP="00BB6080">
      <w:pPr>
        <w:pStyle w:val="Heading1"/>
      </w:pPr>
      <w:r w:rsidRPr="00373752">
        <w:t xml:space="preserve">Điều </w:t>
      </w:r>
      <w:r w:rsidR="005F5677" w:rsidRPr="00373752">
        <w:t>8</w:t>
      </w:r>
      <w:r w:rsidRPr="00373752">
        <w:t xml:space="preserve">: Kiểm phiếu </w:t>
      </w:r>
    </w:p>
    <w:p w14:paraId="0F8F7922" w14:textId="27083E94" w:rsidR="00BD7CEA" w:rsidRPr="00373752" w:rsidRDefault="00406C2A"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1. Ban K</w:t>
      </w:r>
      <w:r w:rsidR="00A752C8" w:rsidRPr="00373752">
        <w:rPr>
          <w:rFonts w:ascii="Times New Roman" w:hAnsi="Times New Roman"/>
          <w:sz w:val="26"/>
          <w:szCs w:val="26"/>
          <w:lang w:val="pt-BR"/>
        </w:rPr>
        <w:t>iểm phiếu</w:t>
      </w:r>
      <w:r w:rsidR="00EB7384" w:rsidRPr="00373752">
        <w:rPr>
          <w:rFonts w:ascii="Times New Roman" w:hAnsi="Times New Roman"/>
          <w:sz w:val="26"/>
          <w:szCs w:val="26"/>
          <w:lang w:val="pt-BR"/>
        </w:rPr>
        <w:t xml:space="preserve"> bầu cử</w:t>
      </w:r>
      <w:r w:rsidR="00A752C8" w:rsidRPr="00373752">
        <w:rPr>
          <w:rFonts w:ascii="Times New Roman" w:hAnsi="Times New Roman"/>
          <w:sz w:val="26"/>
          <w:szCs w:val="26"/>
          <w:lang w:val="pt-BR"/>
        </w:rPr>
        <w:t xml:space="preserve"> tiến hành kiểm tra thùng phiếu </w:t>
      </w:r>
      <w:r w:rsidR="00EB7384" w:rsidRPr="00373752">
        <w:rPr>
          <w:rFonts w:ascii="Times New Roman" w:hAnsi="Times New Roman"/>
          <w:sz w:val="26"/>
          <w:szCs w:val="26"/>
          <w:lang w:val="pt-BR"/>
        </w:rPr>
        <w:t xml:space="preserve">bầu cử </w:t>
      </w:r>
      <w:r w:rsidR="00A752C8" w:rsidRPr="00373752">
        <w:rPr>
          <w:rFonts w:ascii="Times New Roman" w:hAnsi="Times New Roman"/>
          <w:sz w:val="26"/>
          <w:szCs w:val="26"/>
          <w:lang w:val="pt-BR"/>
        </w:rPr>
        <w:t xml:space="preserve">trước sự chứng kiến của các cổ đông. </w:t>
      </w:r>
    </w:p>
    <w:p w14:paraId="0E26D43D" w14:textId="0BF15262" w:rsidR="00BD7CEA" w:rsidRPr="00373752" w:rsidRDefault="00A752C8"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2. Việc bỏ phiếu</w:t>
      </w:r>
      <w:r w:rsidR="00EB7384" w:rsidRPr="00373752">
        <w:rPr>
          <w:rFonts w:ascii="Times New Roman" w:hAnsi="Times New Roman"/>
          <w:sz w:val="26"/>
          <w:szCs w:val="26"/>
          <w:lang w:val="pt-BR"/>
        </w:rPr>
        <w:t xml:space="preserve"> bầu cử</w:t>
      </w:r>
      <w:r w:rsidRPr="00373752">
        <w:rPr>
          <w:rFonts w:ascii="Times New Roman" w:hAnsi="Times New Roman"/>
          <w:sz w:val="26"/>
          <w:szCs w:val="26"/>
          <w:lang w:val="pt-BR"/>
        </w:rPr>
        <w:t xml:space="preserve"> được bắt đầu khi có hiệu lệnh của Chủ tọa Đại hội và kết thúc khi cổ đông cuối cùng bỏ phiếu bầu vào thùng phiếu. </w:t>
      </w:r>
    </w:p>
    <w:p w14:paraId="02A8D532" w14:textId="1B3AE6FA" w:rsidR="00BD7CEA" w:rsidRPr="00373752" w:rsidRDefault="00A752C8"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 xml:space="preserve">3. Ban </w:t>
      </w:r>
      <w:r w:rsidR="00406C2A" w:rsidRPr="00373752">
        <w:rPr>
          <w:rFonts w:ascii="Times New Roman" w:hAnsi="Times New Roman"/>
          <w:sz w:val="26"/>
          <w:szCs w:val="26"/>
          <w:lang w:val="pt-BR"/>
        </w:rPr>
        <w:t xml:space="preserve">Kiểm phiếu </w:t>
      </w:r>
      <w:r w:rsidRPr="00373752">
        <w:rPr>
          <w:rFonts w:ascii="Times New Roman" w:hAnsi="Times New Roman"/>
          <w:sz w:val="26"/>
          <w:szCs w:val="26"/>
          <w:lang w:val="pt-BR"/>
        </w:rPr>
        <w:t xml:space="preserve">tiến hành kiểm phiếu </w:t>
      </w:r>
      <w:r w:rsidR="00EB7384" w:rsidRPr="00373752">
        <w:rPr>
          <w:rFonts w:ascii="Times New Roman" w:hAnsi="Times New Roman"/>
          <w:sz w:val="26"/>
          <w:szCs w:val="26"/>
          <w:lang w:val="pt-BR"/>
        </w:rPr>
        <w:t xml:space="preserve">bầu cử </w:t>
      </w:r>
      <w:r w:rsidRPr="00373752">
        <w:rPr>
          <w:rFonts w:ascii="Times New Roman" w:hAnsi="Times New Roman"/>
          <w:sz w:val="26"/>
          <w:szCs w:val="26"/>
          <w:lang w:val="pt-BR"/>
        </w:rPr>
        <w:t>ngay khi cuộc bỏ phiếu kế</w:t>
      </w:r>
      <w:r w:rsidR="00BD7CEA" w:rsidRPr="00373752">
        <w:rPr>
          <w:rFonts w:ascii="Times New Roman" w:hAnsi="Times New Roman"/>
          <w:sz w:val="26"/>
          <w:szCs w:val="26"/>
          <w:lang w:val="pt-BR"/>
        </w:rPr>
        <w:t>t thúc.</w:t>
      </w:r>
    </w:p>
    <w:p w14:paraId="22079903" w14:textId="40A4F639" w:rsidR="00BD7CEA" w:rsidRPr="00373752" w:rsidRDefault="00A752C8"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 xml:space="preserve">4. Ban </w:t>
      </w:r>
      <w:r w:rsidR="00406C2A" w:rsidRPr="00373752">
        <w:rPr>
          <w:rFonts w:ascii="Times New Roman" w:hAnsi="Times New Roman"/>
          <w:sz w:val="26"/>
          <w:szCs w:val="26"/>
          <w:lang w:val="pt-BR"/>
        </w:rPr>
        <w:t xml:space="preserve">Kiểm phiếu </w:t>
      </w:r>
      <w:r w:rsidRPr="00373752">
        <w:rPr>
          <w:rFonts w:ascii="Times New Roman" w:hAnsi="Times New Roman"/>
          <w:sz w:val="26"/>
          <w:szCs w:val="26"/>
          <w:lang w:val="pt-BR"/>
        </w:rPr>
        <w:t xml:space="preserve">phải kiểm tra tính hợp lệ của từng lá phiếu, kiểm tra lần lượt từng lá phiếu và ghi lại kết quả. </w:t>
      </w:r>
    </w:p>
    <w:p w14:paraId="1885C443" w14:textId="47DC1C88" w:rsidR="00BD7CEA" w:rsidRPr="00373752" w:rsidRDefault="00A752C8"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 xml:space="preserve">5. Sau khi kiểm phiếu xong, Ban </w:t>
      </w:r>
      <w:r w:rsidR="00406C2A" w:rsidRPr="00373752">
        <w:rPr>
          <w:rFonts w:ascii="Times New Roman" w:hAnsi="Times New Roman"/>
          <w:sz w:val="26"/>
          <w:szCs w:val="26"/>
          <w:lang w:val="pt-BR"/>
        </w:rPr>
        <w:t xml:space="preserve">Kiểm phiếu </w:t>
      </w:r>
      <w:r w:rsidRPr="00373752">
        <w:rPr>
          <w:rFonts w:ascii="Times New Roman" w:hAnsi="Times New Roman"/>
          <w:sz w:val="26"/>
          <w:szCs w:val="26"/>
          <w:lang w:val="pt-BR"/>
        </w:rPr>
        <w:t xml:space="preserve">phải lập biên bản kiểm phiếu. Nội dung biên bản kiểm phiếu bao gồm: Tổng số cổ đông tham gia dự họp, tổng số cổ đông tham gia bỏ phiếu, tỷ lệ </w:t>
      </w:r>
      <w:r w:rsidR="00D71A9E" w:rsidRPr="00373752">
        <w:rPr>
          <w:rFonts w:ascii="Times New Roman" w:hAnsi="Times New Roman"/>
          <w:sz w:val="26"/>
          <w:szCs w:val="26"/>
          <w:lang w:val="vi-VN"/>
        </w:rPr>
        <w:t>phiếu</w:t>
      </w:r>
      <w:r w:rsidRPr="00373752">
        <w:rPr>
          <w:rFonts w:ascii="Times New Roman" w:hAnsi="Times New Roman"/>
          <w:sz w:val="26"/>
          <w:szCs w:val="26"/>
          <w:lang w:val="pt-BR"/>
        </w:rPr>
        <w:t xml:space="preserve"> biểu quyết của cổ đông tham gia bỏ phiếu so với tổng số</w:t>
      </w:r>
      <w:r w:rsidR="00D71A9E" w:rsidRPr="00373752">
        <w:rPr>
          <w:rFonts w:ascii="Times New Roman" w:hAnsi="Times New Roman"/>
          <w:sz w:val="26"/>
          <w:szCs w:val="26"/>
          <w:lang w:val="vi-VN"/>
        </w:rPr>
        <w:t xml:space="preserve"> phiếu</w:t>
      </w:r>
      <w:r w:rsidRPr="00373752">
        <w:rPr>
          <w:rFonts w:ascii="Times New Roman" w:hAnsi="Times New Roman"/>
          <w:sz w:val="26"/>
          <w:szCs w:val="26"/>
          <w:lang w:val="pt-BR"/>
        </w:rPr>
        <w:t xml:space="preserve"> biểu quyết của cổ đông tham gia dự họp (theo phương thức bầu dồn phiếu), số và tỉ lệ </w:t>
      </w:r>
      <w:r w:rsidR="00D71A9E" w:rsidRPr="00373752">
        <w:rPr>
          <w:rFonts w:ascii="Times New Roman" w:hAnsi="Times New Roman"/>
          <w:sz w:val="26"/>
          <w:szCs w:val="26"/>
          <w:lang w:val="vi-VN"/>
        </w:rPr>
        <w:t xml:space="preserve">lá </w:t>
      </w:r>
      <w:r w:rsidRPr="00373752">
        <w:rPr>
          <w:rFonts w:ascii="Times New Roman" w:hAnsi="Times New Roman"/>
          <w:sz w:val="26"/>
          <w:szCs w:val="26"/>
          <w:lang w:val="pt-BR"/>
        </w:rPr>
        <w:t>phiếu hợp lệ</w:t>
      </w:r>
      <w:r w:rsidR="00D71A9E" w:rsidRPr="00373752">
        <w:rPr>
          <w:rFonts w:ascii="Times New Roman" w:hAnsi="Times New Roman"/>
          <w:sz w:val="26"/>
          <w:szCs w:val="26"/>
          <w:lang w:val="pt-BR"/>
        </w:rPr>
        <w:t xml:space="preserve">, </w:t>
      </w:r>
      <w:r w:rsidR="00D71A9E" w:rsidRPr="00373752">
        <w:rPr>
          <w:rFonts w:ascii="Times New Roman" w:hAnsi="Times New Roman"/>
          <w:sz w:val="26"/>
          <w:szCs w:val="26"/>
          <w:lang w:val="vi-VN"/>
        </w:rPr>
        <w:t>lá phiếu</w:t>
      </w:r>
      <w:r w:rsidRPr="00373752">
        <w:rPr>
          <w:rFonts w:ascii="Times New Roman" w:hAnsi="Times New Roman"/>
          <w:sz w:val="26"/>
          <w:szCs w:val="26"/>
          <w:lang w:val="pt-BR"/>
        </w:rPr>
        <w:t xml:space="preserve"> không hợp lệ; số và tỉ lệ</w:t>
      </w:r>
      <w:r w:rsidR="00D71A9E" w:rsidRPr="00373752">
        <w:rPr>
          <w:rFonts w:ascii="Times New Roman" w:hAnsi="Times New Roman"/>
          <w:sz w:val="26"/>
          <w:szCs w:val="26"/>
          <w:lang w:val="pt-BR"/>
        </w:rPr>
        <w:t xml:space="preserve"> </w:t>
      </w:r>
      <w:r w:rsidR="00D71A9E" w:rsidRPr="00373752">
        <w:rPr>
          <w:rFonts w:ascii="Times New Roman" w:hAnsi="Times New Roman"/>
          <w:sz w:val="26"/>
          <w:szCs w:val="26"/>
          <w:lang w:val="vi-VN"/>
        </w:rPr>
        <w:t>phiếu</w:t>
      </w:r>
      <w:r w:rsidRPr="00373752">
        <w:rPr>
          <w:rFonts w:ascii="Times New Roman" w:hAnsi="Times New Roman"/>
          <w:sz w:val="26"/>
          <w:szCs w:val="26"/>
          <w:lang w:val="pt-BR"/>
        </w:rPr>
        <w:t xml:space="preserve"> biểu quyết cho từng ứng cử viên vào Hội đồng Quản trị </w:t>
      </w:r>
      <w:r w:rsidR="005F5677" w:rsidRPr="00373752">
        <w:rPr>
          <w:rFonts w:ascii="Times New Roman" w:hAnsi="Times New Roman"/>
          <w:sz w:val="26"/>
          <w:szCs w:val="26"/>
          <w:lang w:val="pt-BR"/>
        </w:rPr>
        <w:t>.</w:t>
      </w:r>
    </w:p>
    <w:p w14:paraId="5EC70359" w14:textId="47B1EFCB" w:rsidR="00BD7CEA" w:rsidRPr="00373752" w:rsidRDefault="00A752C8"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 xml:space="preserve">6. Toàn bộ lá phiếu kiểm xong phải được niêm phong và </w:t>
      </w:r>
      <w:r w:rsidR="00C92BE2" w:rsidRPr="00373752">
        <w:rPr>
          <w:rFonts w:ascii="Times New Roman" w:hAnsi="Times New Roman"/>
          <w:sz w:val="26"/>
          <w:szCs w:val="26"/>
          <w:lang w:val="pt-BR"/>
        </w:rPr>
        <w:t>lưu tại Công ty.</w:t>
      </w:r>
      <w:r w:rsidRPr="00373752">
        <w:rPr>
          <w:rFonts w:ascii="Times New Roman" w:hAnsi="Times New Roman"/>
          <w:sz w:val="26"/>
          <w:szCs w:val="26"/>
          <w:lang w:val="pt-BR"/>
        </w:rPr>
        <w:t xml:space="preserve"> </w:t>
      </w:r>
    </w:p>
    <w:p w14:paraId="13D85257" w14:textId="39A6920D" w:rsidR="00BD7CEA" w:rsidRPr="00373752" w:rsidRDefault="00A752C8" w:rsidP="00BB6080">
      <w:pPr>
        <w:pStyle w:val="Heading1"/>
      </w:pPr>
      <w:r w:rsidRPr="00373752">
        <w:t xml:space="preserve">Điều </w:t>
      </w:r>
      <w:r w:rsidR="005F5677" w:rsidRPr="00373752">
        <w:t>9</w:t>
      </w:r>
      <w:r w:rsidR="00BD7CEA" w:rsidRPr="00373752">
        <w:t>.</w:t>
      </w:r>
      <w:r w:rsidRPr="00373752">
        <w:t xml:space="preserve"> Quy định người trúng cử vào Hội đồ</w:t>
      </w:r>
      <w:r w:rsidR="00FB665C" w:rsidRPr="00373752">
        <w:t>ng q</w:t>
      </w:r>
      <w:r w:rsidRPr="00373752">
        <w:t>uản trị</w:t>
      </w:r>
    </w:p>
    <w:p w14:paraId="6CDB8162" w14:textId="1FDD7519" w:rsidR="00BD7CEA" w:rsidRPr="00373752" w:rsidRDefault="00A752C8"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1. Người trúng cử</w:t>
      </w:r>
      <w:r w:rsidR="004A1281" w:rsidRPr="00373752">
        <w:rPr>
          <w:rFonts w:ascii="Times New Roman" w:hAnsi="Times New Roman"/>
          <w:sz w:val="26"/>
          <w:szCs w:val="26"/>
          <w:lang w:val="pt-BR"/>
        </w:rPr>
        <w:t xml:space="preserve"> T</w:t>
      </w:r>
      <w:r w:rsidRPr="00373752">
        <w:rPr>
          <w:rFonts w:ascii="Times New Roman" w:hAnsi="Times New Roman"/>
          <w:sz w:val="26"/>
          <w:szCs w:val="26"/>
          <w:lang w:val="pt-BR"/>
        </w:rPr>
        <w:t>hành viên Hội đồ</w:t>
      </w:r>
      <w:r w:rsidR="00FB665C" w:rsidRPr="00373752">
        <w:rPr>
          <w:rFonts w:ascii="Times New Roman" w:hAnsi="Times New Roman"/>
          <w:sz w:val="26"/>
          <w:szCs w:val="26"/>
          <w:lang w:val="pt-BR"/>
        </w:rPr>
        <w:t>ng q</w:t>
      </w:r>
      <w:r w:rsidRPr="00373752">
        <w:rPr>
          <w:rFonts w:ascii="Times New Roman" w:hAnsi="Times New Roman"/>
          <w:sz w:val="26"/>
          <w:szCs w:val="26"/>
          <w:lang w:val="pt-BR"/>
        </w:rPr>
        <w:t xml:space="preserve">uản trị được xác định theo số phiếu </w:t>
      </w:r>
      <w:r w:rsidR="00EB7384" w:rsidRPr="00373752">
        <w:rPr>
          <w:rFonts w:ascii="Times New Roman" w:hAnsi="Times New Roman"/>
          <w:sz w:val="26"/>
          <w:szCs w:val="26"/>
          <w:lang w:val="pt-BR"/>
        </w:rPr>
        <w:t>biểu quyết</w:t>
      </w:r>
      <w:r w:rsidRPr="00373752">
        <w:rPr>
          <w:rFonts w:ascii="Times New Roman" w:hAnsi="Times New Roman"/>
          <w:sz w:val="26"/>
          <w:szCs w:val="26"/>
          <w:lang w:val="pt-BR"/>
        </w:rPr>
        <w:t xml:space="preserve"> tính từ cao xuống thấp, bắt đầu từ ứng cử viên có số phiếu </w:t>
      </w:r>
      <w:r w:rsidR="00EB7384" w:rsidRPr="00373752">
        <w:rPr>
          <w:rFonts w:ascii="Times New Roman" w:hAnsi="Times New Roman"/>
          <w:sz w:val="26"/>
          <w:szCs w:val="26"/>
          <w:lang w:val="pt-BR"/>
        </w:rPr>
        <w:t>biểu quyết</w:t>
      </w:r>
      <w:r w:rsidRPr="00373752">
        <w:rPr>
          <w:rFonts w:ascii="Times New Roman" w:hAnsi="Times New Roman"/>
          <w:sz w:val="26"/>
          <w:szCs w:val="26"/>
          <w:lang w:val="pt-BR"/>
        </w:rPr>
        <w:t xml:space="preserve"> cao nhất cho đến khi đủ số thành viên quy định tại Quy chế này. </w:t>
      </w:r>
    </w:p>
    <w:p w14:paraId="3BFF8C21" w14:textId="0BBFAE49" w:rsidR="00BD7CEA" w:rsidRPr="00373752" w:rsidRDefault="00A752C8"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 xml:space="preserve">2. Trường hợp có những ứng cử viên đạt số phiếu </w:t>
      </w:r>
      <w:r w:rsidR="00EB7384" w:rsidRPr="00373752">
        <w:rPr>
          <w:rFonts w:ascii="Times New Roman" w:hAnsi="Times New Roman"/>
          <w:sz w:val="26"/>
          <w:szCs w:val="26"/>
          <w:lang w:val="pt-BR"/>
        </w:rPr>
        <w:t>biểu quyết</w:t>
      </w:r>
      <w:r w:rsidRPr="00373752">
        <w:rPr>
          <w:rFonts w:ascii="Times New Roman" w:hAnsi="Times New Roman"/>
          <w:sz w:val="26"/>
          <w:szCs w:val="26"/>
          <w:lang w:val="pt-BR"/>
        </w:rPr>
        <w:t xml:space="preserve"> ngang nhau cho thành viên cuối cùng thì ứng cử viên nào sở hữu cổ phầ</w:t>
      </w:r>
      <w:r w:rsidR="00BD7CEA" w:rsidRPr="00373752">
        <w:rPr>
          <w:rFonts w:ascii="Times New Roman" w:hAnsi="Times New Roman"/>
          <w:sz w:val="26"/>
          <w:szCs w:val="26"/>
          <w:lang w:val="pt-BR"/>
        </w:rPr>
        <w:t xml:space="preserve">n </w:t>
      </w:r>
      <w:r w:rsidRPr="00373752">
        <w:rPr>
          <w:rFonts w:ascii="Times New Roman" w:hAnsi="Times New Roman"/>
          <w:sz w:val="26"/>
          <w:szCs w:val="26"/>
          <w:lang w:val="pt-BR"/>
        </w:rPr>
        <w:t>nhiều hơn</w:t>
      </w:r>
      <w:r w:rsidR="0054637F" w:rsidRPr="00373752">
        <w:rPr>
          <w:rFonts w:ascii="Times New Roman" w:hAnsi="Times New Roman"/>
          <w:sz w:val="26"/>
          <w:szCs w:val="26"/>
          <w:lang w:val="pt-BR"/>
        </w:rPr>
        <w:t xml:space="preserve"> hoặc đại diện sở hữu nhiều cổ phần nhiều hơn</w:t>
      </w:r>
      <w:r w:rsidRPr="00373752">
        <w:rPr>
          <w:rFonts w:ascii="Times New Roman" w:hAnsi="Times New Roman"/>
          <w:sz w:val="26"/>
          <w:szCs w:val="26"/>
          <w:lang w:val="pt-BR"/>
        </w:rPr>
        <w:t xml:space="preserve"> sẽ là người trúng cử; trong trường hợp cả hai ứng cử viên không sở hữu cổ phần thì Đại hội sẽ tiến hành bầu lại trong số các ứng cử viên có số phiếu bầu ngang nhau</w:t>
      </w:r>
      <w:r w:rsidR="000A030E" w:rsidRPr="00373752">
        <w:rPr>
          <w:rFonts w:ascii="Times New Roman" w:hAnsi="Times New Roman"/>
          <w:sz w:val="26"/>
          <w:szCs w:val="26"/>
          <w:lang w:val="pt-BR"/>
        </w:rPr>
        <w:t xml:space="preserve"> và bầu theo hình thức bầu dồn phiếu</w:t>
      </w:r>
      <w:r w:rsidRPr="00373752">
        <w:rPr>
          <w:rFonts w:ascii="Times New Roman" w:hAnsi="Times New Roman"/>
          <w:sz w:val="26"/>
          <w:szCs w:val="26"/>
          <w:lang w:val="pt-BR"/>
        </w:rPr>
        <w:t xml:space="preserve">. </w:t>
      </w:r>
    </w:p>
    <w:p w14:paraId="55AFADD2" w14:textId="526F9B4E" w:rsidR="00BD7CEA" w:rsidRPr="00373752" w:rsidRDefault="00A752C8" w:rsidP="00BB6080">
      <w:pPr>
        <w:pStyle w:val="Heading1"/>
      </w:pPr>
      <w:r w:rsidRPr="00373752">
        <w:t>Điề</w:t>
      </w:r>
      <w:r w:rsidR="00BD7CEA" w:rsidRPr="00373752">
        <w:t>u 1</w:t>
      </w:r>
      <w:r w:rsidR="005F5677" w:rsidRPr="00373752">
        <w:t>0</w:t>
      </w:r>
      <w:r w:rsidR="00BD7CEA" w:rsidRPr="00373752">
        <w:t xml:space="preserve">. </w:t>
      </w:r>
      <w:r w:rsidR="00BB6080" w:rsidRPr="00373752">
        <w:t>Ban K</w:t>
      </w:r>
      <w:r w:rsidRPr="00373752">
        <w:t>iểm phiếu và trách nhiệm củ</w:t>
      </w:r>
      <w:r w:rsidR="00FB665C" w:rsidRPr="00373752">
        <w:t>a Ban K</w:t>
      </w:r>
      <w:r w:rsidRPr="00373752">
        <w:t>iểm phiếu</w:t>
      </w:r>
    </w:p>
    <w:p w14:paraId="4FAC3757" w14:textId="318A6B29" w:rsidR="00BD7CEA" w:rsidRPr="00373752" w:rsidRDefault="00BB6080"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1. Ban K</w:t>
      </w:r>
      <w:r w:rsidR="00A752C8" w:rsidRPr="00373752">
        <w:rPr>
          <w:rFonts w:ascii="Times New Roman" w:hAnsi="Times New Roman"/>
          <w:sz w:val="26"/>
          <w:szCs w:val="26"/>
          <w:lang w:val="pt-BR"/>
        </w:rPr>
        <w:t xml:space="preserve">iểm phiếu do Chủ tọa Đại hội đề cử và được Đại hội thông qua. </w:t>
      </w:r>
    </w:p>
    <w:p w14:paraId="1CD3ED95" w14:textId="00869AFD" w:rsidR="00761653" w:rsidRPr="00373752" w:rsidRDefault="00A752C8"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 xml:space="preserve">2. Ban </w:t>
      </w:r>
      <w:r w:rsidR="00FB665C" w:rsidRPr="00373752">
        <w:rPr>
          <w:rFonts w:ascii="Times New Roman" w:hAnsi="Times New Roman"/>
          <w:sz w:val="26"/>
          <w:szCs w:val="26"/>
          <w:lang w:val="pt-BR"/>
        </w:rPr>
        <w:t xml:space="preserve">Kiểm phiếu </w:t>
      </w:r>
      <w:r w:rsidRPr="00373752">
        <w:rPr>
          <w:rFonts w:ascii="Times New Roman" w:hAnsi="Times New Roman"/>
          <w:sz w:val="26"/>
          <w:szCs w:val="26"/>
          <w:lang w:val="pt-BR"/>
        </w:rPr>
        <w:t xml:space="preserve">có trách nhiệm </w:t>
      </w:r>
      <w:r w:rsidR="00761653" w:rsidRPr="00373752">
        <w:rPr>
          <w:rFonts w:ascii="Times New Roman" w:hAnsi="Times New Roman"/>
          <w:sz w:val="26"/>
          <w:szCs w:val="26"/>
          <w:lang w:val="pt-BR"/>
        </w:rPr>
        <w:t>thông qua quy chế bầu cử; Giới thiệu phiếu</w:t>
      </w:r>
      <w:r w:rsidR="00EB7384" w:rsidRPr="00373752">
        <w:rPr>
          <w:rFonts w:ascii="Times New Roman" w:hAnsi="Times New Roman"/>
          <w:sz w:val="26"/>
          <w:szCs w:val="26"/>
          <w:lang w:val="pt-BR"/>
        </w:rPr>
        <w:t xml:space="preserve"> bầu</w:t>
      </w:r>
      <w:r w:rsidR="00761653" w:rsidRPr="00373752">
        <w:rPr>
          <w:rFonts w:ascii="Times New Roman" w:hAnsi="Times New Roman"/>
          <w:sz w:val="26"/>
          <w:szCs w:val="26"/>
          <w:lang w:val="pt-BR"/>
        </w:rPr>
        <w:t xml:space="preserve"> và phát phiếu bầu; K</w:t>
      </w:r>
      <w:r w:rsidRPr="00373752">
        <w:rPr>
          <w:rFonts w:ascii="Times New Roman" w:hAnsi="Times New Roman"/>
          <w:sz w:val="26"/>
          <w:szCs w:val="26"/>
          <w:lang w:val="pt-BR"/>
        </w:rPr>
        <w:t>iểm tra kết quả bầu cử một cách khách quan, chính xác và lập biên bả</w:t>
      </w:r>
      <w:r w:rsidR="00D3063C" w:rsidRPr="00373752">
        <w:rPr>
          <w:rFonts w:ascii="Times New Roman" w:hAnsi="Times New Roman"/>
          <w:sz w:val="26"/>
          <w:szCs w:val="26"/>
          <w:lang w:val="pt-BR"/>
        </w:rPr>
        <w:t>n kiể</w:t>
      </w:r>
      <w:r w:rsidRPr="00373752">
        <w:rPr>
          <w:rFonts w:ascii="Times New Roman" w:hAnsi="Times New Roman"/>
          <w:sz w:val="26"/>
          <w:szCs w:val="26"/>
          <w:lang w:val="pt-BR"/>
        </w:rPr>
        <w:t xml:space="preserve">m phiếu </w:t>
      </w:r>
      <w:r w:rsidR="00761653" w:rsidRPr="00373752">
        <w:rPr>
          <w:rFonts w:ascii="Times New Roman" w:hAnsi="Times New Roman"/>
          <w:sz w:val="26"/>
          <w:szCs w:val="26"/>
          <w:lang w:val="pt-BR"/>
        </w:rPr>
        <w:t xml:space="preserve">và </w:t>
      </w:r>
      <w:r w:rsidRPr="00373752">
        <w:rPr>
          <w:rFonts w:ascii="Times New Roman" w:hAnsi="Times New Roman"/>
          <w:sz w:val="26"/>
          <w:szCs w:val="26"/>
          <w:lang w:val="pt-BR"/>
        </w:rPr>
        <w:t xml:space="preserve">công bố kết quả kiểm phiếu, kết quả bầu cử </w:t>
      </w:r>
      <w:r w:rsidR="00761653" w:rsidRPr="00373752">
        <w:rPr>
          <w:rFonts w:ascii="Times New Roman" w:hAnsi="Times New Roman"/>
          <w:sz w:val="26"/>
          <w:szCs w:val="26"/>
          <w:lang w:val="pt-BR"/>
        </w:rPr>
        <w:t xml:space="preserve">trước </w:t>
      </w:r>
      <w:r w:rsidRPr="00373752">
        <w:rPr>
          <w:rFonts w:ascii="Times New Roman" w:hAnsi="Times New Roman"/>
          <w:sz w:val="26"/>
          <w:szCs w:val="26"/>
          <w:lang w:val="pt-BR"/>
        </w:rPr>
        <w:t>Đại hội.</w:t>
      </w:r>
    </w:p>
    <w:p w14:paraId="094E32F7" w14:textId="2DE7ADC0" w:rsidR="00BD7CEA" w:rsidRPr="00373752" w:rsidRDefault="00761653"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 xml:space="preserve">Thành viên Ban </w:t>
      </w:r>
      <w:r w:rsidR="00FB665C" w:rsidRPr="00373752">
        <w:rPr>
          <w:rFonts w:ascii="Times New Roman" w:hAnsi="Times New Roman"/>
          <w:sz w:val="26"/>
          <w:szCs w:val="26"/>
          <w:lang w:val="pt-BR"/>
        </w:rPr>
        <w:t>Kiểm phiếu</w:t>
      </w:r>
      <w:r w:rsidRPr="00373752">
        <w:rPr>
          <w:rFonts w:ascii="Times New Roman" w:hAnsi="Times New Roman"/>
          <w:sz w:val="26"/>
          <w:szCs w:val="26"/>
          <w:lang w:val="pt-BR"/>
        </w:rPr>
        <w:t xml:space="preserve"> không được có tên trong danh sách đề cử, ứng cử</w:t>
      </w:r>
      <w:r w:rsidR="00FB665C" w:rsidRPr="00373752">
        <w:rPr>
          <w:rFonts w:ascii="Times New Roman" w:hAnsi="Times New Roman"/>
          <w:sz w:val="26"/>
          <w:szCs w:val="26"/>
          <w:lang w:val="pt-BR"/>
        </w:rPr>
        <w:t xml:space="preserve"> T</w:t>
      </w:r>
      <w:r w:rsidRPr="00373752">
        <w:rPr>
          <w:rFonts w:ascii="Times New Roman" w:hAnsi="Times New Roman"/>
          <w:sz w:val="26"/>
          <w:szCs w:val="26"/>
          <w:lang w:val="pt-BR"/>
        </w:rPr>
        <w:t>hành viên HĐQT</w:t>
      </w:r>
      <w:r w:rsidR="00EB7384" w:rsidRPr="00373752">
        <w:rPr>
          <w:rFonts w:ascii="Times New Roman" w:hAnsi="Times New Roman"/>
          <w:sz w:val="26"/>
          <w:szCs w:val="26"/>
          <w:lang w:val="pt-BR"/>
        </w:rPr>
        <w:t>.</w:t>
      </w:r>
      <w:r w:rsidR="00A752C8" w:rsidRPr="00373752">
        <w:rPr>
          <w:rFonts w:ascii="Times New Roman" w:hAnsi="Times New Roman"/>
          <w:sz w:val="26"/>
          <w:szCs w:val="26"/>
          <w:lang w:val="pt-BR"/>
        </w:rPr>
        <w:t xml:space="preserve"> </w:t>
      </w:r>
    </w:p>
    <w:p w14:paraId="1805EC4C" w14:textId="0B2FF796" w:rsidR="00BD7CEA" w:rsidRPr="00373752" w:rsidRDefault="00A752C8"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 xml:space="preserve">3. Ban </w:t>
      </w:r>
      <w:r w:rsidR="00FB665C" w:rsidRPr="00373752">
        <w:rPr>
          <w:rFonts w:ascii="Times New Roman" w:hAnsi="Times New Roman"/>
          <w:sz w:val="26"/>
          <w:szCs w:val="26"/>
          <w:lang w:val="pt-BR"/>
        </w:rPr>
        <w:t xml:space="preserve">Kiểm phiếu </w:t>
      </w:r>
      <w:r w:rsidRPr="00373752">
        <w:rPr>
          <w:rFonts w:ascii="Times New Roman" w:hAnsi="Times New Roman"/>
          <w:sz w:val="26"/>
          <w:szCs w:val="26"/>
          <w:lang w:val="pt-BR"/>
        </w:rPr>
        <w:t xml:space="preserve">phải cam kết và chịu trách nhiệm về tính chính xác của kết quả bầu cử. </w:t>
      </w:r>
    </w:p>
    <w:p w14:paraId="3646ECC9" w14:textId="4B4EA27A" w:rsidR="00BD7CEA" w:rsidRPr="00373752" w:rsidRDefault="00A752C8" w:rsidP="00BB6080">
      <w:pPr>
        <w:pStyle w:val="Heading1"/>
      </w:pPr>
      <w:r w:rsidRPr="00373752">
        <w:t>Điề</w:t>
      </w:r>
      <w:r w:rsidR="005F5677" w:rsidRPr="00373752">
        <w:t>u 11</w:t>
      </w:r>
      <w:r w:rsidR="00BD7CEA" w:rsidRPr="00373752">
        <w:t xml:space="preserve">. </w:t>
      </w:r>
      <w:r w:rsidRPr="00373752">
        <w:t>Giải quyết khiếu nại</w:t>
      </w:r>
    </w:p>
    <w:p w14:paraId="59F6B84E" w14:textId="213A74A7" w:rsidR="00BD7CEA" w:rsidRPr="00373752" w:rsidRDefault="005B5338" w:rsidP="000A4914">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lastRenderedPageBreak/>
        <w:t>1</w:t>
      </w:r>
      <w:r w:rsidR="00A752C8" w:rsidRPr="00373752">
        <w:rPr>
          <w:rFonts w:ascii="Times New Roman" w:hAnsi="Times New Roman"/>
          <w:sz w:val="26"/>
          <w:szCs w:val="26"/>
          <w:lang w:val="pt-BR"/>
        </w:rPr>
        <w:t xml:space="preserve">. Các thắc mắc, khiếu nại về công tác bầu cử (nếu có) sẽ do Chủ tọa Đại hội đồng cổ đông giải quyết. </w:t>
      </w:r>
    </w:p>
    <w:p w14:paraId="690967A4" w14:textId="41F54566" w:rsidR="0054637F" w:rsidRPr="00373752" w:rsidRDefault="00A752C8" w:rsidP="000A4914">
      <w:pPr>
        <w:spacing w:before="120" w:after="120" w:line="252" w:lineRule="auto"/>
        <w:ind w:firstLine="720"/>
        <w:jc w:val="both"/>
        <w:rPr>
          <w:rFonts w:ascii="Times New Roman" w:hAnsi="Times New Roman"/>
          <w:spacing w:val="-2"/>
          <w:sz w:val="26"/>
          <w:szCs w:val="26"/>
          <w:lang w:val="pt-BR"/>
        </w:rPr>
      </w:pPr>
      <w:r w:rsidRPr="00373752">
        <w:rPr>
          <w:rFonts w:ascii="Times New Roman" w:hAnsi="Times New Roman"/>
          <w:spacing w:val="-2"/>
          <w:sz w:val="26"/>
          <w:szCs w:val="26"/>
          <w:lang w:val="pt-BR"/>
        </w:rPr>
        <w:t xml:space="preserve">2. Mỗi cổ đông đều có quyền chất vấn trước Đại hội về các vấn đề có liên quan về công tác bầu cử, nếu xét thấy có dấu hiệu vi phạm quy định của Luật và Điều lệ Công ty. </w:t>
      </w:r>
    </w:p>
    <w:p w14:paraId="7FFD9F49" w14:textId="47765DA2" w:rsidR="00850D0E" w:rsidRPr="00373752" w:rsidRDefault="00A752C8" w:rsidP="00850D0E">
      <w:pPr>
        <w:spacing w:before="120" w:after="120" w:line="252" w:lineRule="auto"/>
        <w:ind w:firstLine="720"/>
        <w:jc w:val="both"/>
        <w:rPr>
          <w:rFonts w:ascii="Times New Roman" w:hAnsi="Times New Roman"/>
          <w:sz w:val="26"/>
          <w:szCs w:val="26"/>
          <w:lang w:val="pt-BR"/>
        </w:rPr>
      </w:pPr>
      <w:r w:rsidRPr="00373752">
        <w:rPr>
          <w:rFonts w:ascii="Times New Roman" w:hAnsi="Times New Roman"/>
          <w:sz w:val="26"/>
          <w:szCs w:val="26"/>
          <w:lang w:val="pt-BR"/>
        </w:rPr>
        <w:t>3. Quy chế này gồm có 1</w:t>
      </w:r>
      <w:r w:rsidR="005F5677" w:rsidRPr="00373752">
        <w:rPr>
          <w:rFonts w:ascii="Times New Roman" w:hAnsi="Times New Roman"/>
          <w:sz w:val="26"/>
          <w:szCs w:val="26"/>
          <w:lang w:val="pt-BR"/>
        </w:rPr>
        <w:t>1</w:t>
      </w:r>
      <w:r w:rsidRPr="00373752">
        <w:rPr>
          <w:rFonts w:ascii="Times New Roman" w:hAnsi="Times New Roman"/>
          <w:sz w:val="26"/>
          <w:szCs w:val="26"/>
          <w:lang w:val="pt-BR"/>
        </w:rPr>
        <w:t xml:space="preserve"> Điều và có hiệu lực ngay sau khi được Đại hội thông qua./. </w:t>
      </w:r>
    </w:p>
    <w:p w14:paraId="4E550D39" w14:textId="594315B8" w:rsidR="00805A12" w:rsidRPr="00373752" w:rsidRDefault="00C92BE2" w:rsidP="00850D0E">
      <w:pPr>
        <w:spacing w:before="120" w:after="120" w:line="252" w:lineRule="auto"/>
        <w:ind w:firstLine="720"/>
        <w:jc w:val="right"/>
        <w:rPr>
          <w:rFonts w:ascii="Times New Roman" w:hAnsi="Times New Roman"/>
          <w:i/>
          <w:sz w:val="26"/>
          <w:szCs w:val="26"/>
        </w:rPr>
      </w:pPr>
      <w:r w:rsidRPr="00373752">
        <w:rPr>
          <w:rFonts w:ascii="Times New Roman" w:hAnsi="Times New Roman"/>
          <w:i/>
          <w:sz w:val="26"/>
          <w:szCs w:val="26"/>
          <w:lang w:val="pt-BR"/>
        </w:rPr>
        <w:t>Đà Nẵng</w:t>
      </w:r>
      <w:r w:rsidR="00BF5C2A" w:rsidRPr="00373752">
        <w:rPr>
          <w:rFonts w:ascii="Times New Roman" w:hAnsi="Times New Roman"/>
          <w:i/>
          <w:sz w:val="26"/>
          <w:szCs w:val="26"/>
          <w:lang w:val="pt-BR"/>
        </w:rPr>
        <w:t>, n</w:t>
      </w:r>
      <w:r w:rsidR="00A752C8" w:rsidRPr="00373752">
        <w:rPr>
          <w:rFonts w:ascii="Times New Roman" w:hAnsi="Times New Roman"/>
          <w:i/>
          <w:sz w:val="26"/>
          <w:szCs w:val="26"/>
          <w:lang w:val="pt-BR"/>
        </w:rPr>
        <w:t>gày</w:t>
      </w:r>
      <w:r w:rsidR="00C56596" w:rsidRPr="00373752">
        <w:rPr>
          <w:rFonts w:ascii="Times New Roman" w:hAnsi="Times New Roman"/>
          <w:i/>
          <w:sz w:val="26"/>
          <w:szCs w:val="26"/>
          <w:lang w:val="pt-BR"/>
        </w:rPr>
        <w:t xml:space="preserve"> </w:t>
      </w:r>
      <w:r w:rsidR="0021515E" w:rsidRPr="00373752">
        <w:rPr>
          <w:rFonts w:ascii="Times New Roman" w:hAnsi="Times New Roman"/>
          <w:i/>
          <w:sz w:val="26"/>
          <w:szCs w:val="26"/>
          <w:lang w:val="pt-BR"/>
        </w:rPr>
        <w:t xml:space="preserve">    </w:t>
      </w:r>
      <w:r w:rsidRPr="00373752">
        <w:rPr>
          <w:rFonts w:ascii="Times New Roman" w:hAnsi="Times New Roman"/>
          <w:i/>
          <w:sz w:val="26"/>
          <w:szCs w:val="26"/>
          <w:lang w:val="pt-BR"/>
        </w:rPr>
        <w:t xml:space="preserve"> </w:t>
      </w:r>
      <w:r w:rsidR="00A752C8" w:rsidRPr="00373752">
        <w:rPr>
          <w:rFonts w:ascii="Times New Roman" w:hAnsi="Times New Roman"/>
          <w:i/>
          <w:sz w:val="26"/>
          <w:szCs w:val="26"/>
          <w:lang w:val="pt-BR"/>
        </w:rPr>
        <w:t>tháng</w:t>
      </w:r>
      <w:r w:rsidR="006B4B19" w:rsidRPr="00373752">
        <w:rPr>
          <w:rFonts w:ascii="Times New Roman" w:hAnsi="Times New Roman"/>
          <w:i/>
          <w:sz w:val="26"/>
          <w:szCs w:val="26"/>
          <w:lang w:val="pt-BR"/>
        </w:rPr>
        <w:t xml:space="preserve"> 03</w:t>
      </w:r>
      <w:r w:rsidR="00A752C8" w:rsidRPr="00373752">
        <w:rPr>
          <w:rFonts w:ascii="Times New Roman" w:hAnsi="Times New Roman"/>
          <w:i/>
          <w:sz w:val="26"/>
          <w:szCs w:val="26"/>
          <w:lang w:val="pt-BR"/>
        </w:rPr>
        <w:t xml:space="preserve"> năm </w:t>
      </w:r>
      <w:r w:rsidR="007C4801" w:rsidRPr="00373752">
        <w:rPr>
          <w:rFonts w:ascii="Times New Roman" w:hAnsi="Times New Roman"/>
          <w:i/>
          <w:sz w:val="26"/>
          <w:szCs w:val="26"/>
          <w:lang w:val="vi-VN"/>
        </w:rPr>
        <w:t>202</w:t>
      </w:r>
      <w:r w:rsidR="0021515E" w:rsidRPr="00373752">
        <w:rPr>
          <w:rFonts w:ascii="Times New Roman" w:hAnsi="Times New Roman"/>
          <w:i/>
          <w:sz w:val="26"/>
          <w:szCs w:val="26"/>
        </w:rPr>
        <w:t>3</w:t>
      </w:r>
    </w:p>
    <w:tbl>
      <w:tblPr>
        <w:tblStyle w:val="TableGrid"/>
        <w:tblW w:w="9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2247"/>
        <w:gridCol w:w="3982"/>
      </w:tblGrid>
      <w:tr w:rsidR="00190EBF" w:rsidRPr="00373752" w14:paraId="24DF200D" w14:textId="77777777" w:rsidTr="00E34B99">
        <w:trPr>
          <w:trHeight w:val="342"/>
        </w:trPr>
        <w:tc>
          <w:tcPr>
            <w:tcW w:w="3015" w:type="dxa"/>
            <w:vAlign w:val="center"/>
          </w:tcPr>
          <w:p w14:paraId="139CDB8D" w14:textId="470458F5" w:rsidR="00190EBF" w:rsidRPr="00373752" w:rsidRDefault="00711F6A" w:rsidP="00711F6A">
            <w:pPr>
              <w:tabs>
                <w:tab w:val="left" w:pos="993"/>
              </w:tabs>
              <w:spacing w:before="80" w:line="264" w:lineRule="auto"/>
              <w:ind w:firstLine="35"/>
              <w:jc w:val="both"/>
              <w:rPr>
                <w:rFonts w:ascii="Times New Roman" w:eastAsia="Times New Roman" w:hAnsi="Times New Roman"/>
                <w:b/>
                <w:i/>
                <w:sz w:val="24"/>
                <w:szCs w:val="24"/>
                <w:lang w:val="vi-VN"/>
              </w:rPr>
            </w:pPr>
            <w:r w:rsidRPr="00373752">
              <w:rPr>
                <w:rFonts w:ascii="Times New Roman" w:eastAsia="Times New Roman" w:hAnsi="Times New Roman"/>
                <w:b/>
                <w:i/>
                <w:color w:val="000000"/>
                <w:sz w:val="24"/>
                <w:szCs w:val="24"/>
                <w:u w:color="FF0000"/>
                <w:lang w:val="vi-VN"/>
              </w:rPr>
              <w:t>Nơi nhận</w:t>
            </w:r>
            <w:r w:rsidRPr="00373752">
              <w:rPr>
                <w:rFonts w:ascii="Times New Roman" w:eastAsia="Times New Roman" w:hAnsi="Times New Roman"/>
                <w:b/>
                <w:i/>
                <w:sz w:val="24"/>
                <w:szCs w:val="24"/>
                <w:lang w:val="vi-VN"/>
              </w:rPr>
              <w:t>:</w:t>
            </w:r>
          </w:p>
        </w:tc>
        <w:tc>
          <w:tcPr>
            <w:tcW w:w="2247" w:type="dxa"/>
            <w:vAlign w:val="center"/>
          </w:tcPr>
          <w:p w14:paraId="039F6D4B" w14:textId="77777777" w:rsidR="00190EBF" w:rsidRPr="00373752" w:rsidRDefault="00190EBF" w:rsidP="00190EBF">
            <w:pPr>
              <w:spacing w:after="0" w:line="288" w:lineRule="auto"/>
              <w:jc w:val="center"/>
              <w:rPr>
                <w:rFonts w:ascii="Times New Roman" w:eastAsia="Times New Roman" w:hAnsi="Times New Roman"/>
                <w:noProof w:val="0"/>
                <w:sz w:val="26"/>
                <w:szCs w:val="26"/>
                <w:lang w:val="pt-BR"/>
              </w:rPr>
            </w:pPr>
          </w:p>
        </w:tc>
        <w:tc>
          <w:tcPr>
            <w:tcW w:w="3982" w:type="dxa"/>
            <w:vAlign w:val="center"/>
          </w:tcPr>
          <w:p w14:paraId="16308B26" w14:textId="53C4BC60" w:rsidR="00190EBF" w:rsidRPr="00373752" w:rsidRDefault="00190EBF" w:rsidP="00190EBF">
            <w:pPr>
              <w:spacing w:after="0" w:line="240" w:lineRule="auto"/>
              <w:jc w:val="center"/>
              <w:rPr>
                <w:rFonts w:ascii="Times New Roman" w:eastAsia="Times New Roman" w:hAnsi="Times New Roman"/>
                <w:b/>
                <w:noProof w:val="0"/>
                <w:sz w:val="26"/>
                <w:szCs w:val="26"/>
                <w:lang w:val="pt-BR"/>
              </w:rPr>
            </w:pPr>
            <w:r w:rsidRPr="00373752">
              <w:rPr>
                <w:rFonts w:ascii="Times New Roman" w:eastAsia="Times New Roman" w:hAnsi="Times New Roman"/>
                <w:b/>
                <w:noProof w:val="0"/>
                <w:sz w:val="26"/>
                <w:szCs w:val="26"/>
                <w:lang w:val="pt-BR"/>
              </w:rPr>
              <w:t>TM. ĐẠI HỘI ĐỒNG CỔ ĐÔNG</w:t>
            </w:r>
          </w:p>
          <w:p w14:paraId="5F56ED6C" w14:textId="69B704CC" w:rsidR="00190EBF" w:rsidRPr="00373752" w:rsidRDefault="00190EBF" w:rsidP="00190EBF">
            <w:pPr>
              <w:spacing w:after="0" w:line="288" w:lineRule="auto"/>
              <w:jc w:val="center"/>
              <w:rPr>
                <w:rFonts w:ascii="Times New Roman" w:eastAsia="Times New Roman" w:hAnsi="Times New Roman"/>
                <w:b/>
                <w:noProof w:val="0"/>
                <w:sz w:val="26"/>
                <w:szCs w:val="26"/>
              </w:rPr>
            </w:pPr>
            <w:r w:rsidRPr="00373752">
              <w:rPr>
                <w:rFonts w:ascii="Times New Roman" w:eastAsia="Times New Roman" w:hAnsi="Times New Roman"/>
                <w:b/>
                <w:noProof w:val="0"/>
                <w:sz w:val="26"/>
                <w:szCs w:val="26"/>
              </w:rPr>
              <w:t>CHỦ TỌA ĐẠI HỘI</w:t>
            </w:r>
          </w:p>
        </w:tc>
      </w:tr>
      <w:tr w:rsidR="00190EBF" w:rsidRPr="00AE46C4" w14:paraId="621E0E3F" w14:textId="77777777" w:rsidTr="00AB20A9">
        <w:trPr>
          <w:trHeight w:val="1299"/>
        </w:trPr>
        <w:tc>
          <w:tcPr>
            <w:tcW w:w="3015" w:type="dxa"/>
            <w:vAlign w:val="center"/>
          </w:tcPr>
          <w:p w14:paraId="57FF664D" w14:textId="77777777" w:rsidR="00711F6A" w:rsidRPr="00373752" w:rsidRDefault="00711F6A" w:rsidP="00711F6A">
            <w:pPr>
              <w:tabs>
                <w:tab w:val="left" w:pos="993"/>
              </w:tabs>
              <w:spacing w:after="0" w:line="264" w:lineRule="auto"/>
              <w:ind w:firstLine="35"/>
              <w:jc w:val="both"/>
              <w:rPr>
                <w:rFonts w:ascii="Times New Roman" w:eastAsia="Times New Roman" w:hAnsi="Times New Roman"/>
                <w:noProof w:val="0"/>
                <w:lang w:val="nl-NL"/>
              </w:rPr>
            </w:pPr>
            <w:r w:rsidRPr="00373752">
              <w:rPr>
                <w:rFonts w:ascii="Times New Roman" w:eastAsia="Times New Roman" w:hAnsi="Times New Roman"/>
                <w:noProof w:val="0"/>
                <w:lang w:val="vi-VN"/>
              </w:rPr>
              <w:t xml:space="preserve">- </w:t>
            </w:r>
            <w:r w:rsidRPr="00373752">
              <w:rPr>
                <w:rFonts w:ascii="Times New Roman" w:eastAsia="Times New Roman" w:hAnsi="Times New Roman"/>
                <w:noProof w:val="0"/>
                <w:lang w:val="nl-NL"/>
              </w:rPr>
              <w:t>Đại hội cổ đông</w:t>
            </w:r>
          </w:p>
          <w:p w14:paraId="7C0485AA" w14:textId="77777777" w:rsidR="00711F6A" w:rsidRPr="00373752" w:rsidRDefault="00711F6A" w:rsidP="00711F6A">
            <w:pPr>
              <w:tabs>
                <w:tab w:val="left" w:pos="993"/>
              </w:tabs>
              <w:spacing w:after="0" w:line="264" w:lineRule="auto"/>
              <w:ind w:firstLine="35"/>
              <w:jc w:val="both"/>
              <w:rPr>
                <w:rFonts w:ascii="Times New Roman" w:eastAsia="Times New Roman" w:hAnsi="Times New Roman"/>
                <w:noProof w:val="0"/>
                <w:lang w:val="nl-NL"/>
              </w:rPr>
            </w:pPr>
            <w:r w:rsidRPr="00373752">
              <w:rPr>
                <w:rFonts w:ascii="Times New Roman" w:eastAsia="Times New Roman" w:hAnsi="Times New Roman"/>
                <w:noProof w:val="0"/>
                <w:lang w:val="nl-NL"/>
              </w:rPr>
              <w:t>- HĐQT;</w:t>
            </w:r>
          </w:p>
          <w:p w14:paraId="5488C7F6" w14:textId="77777777" w:rsidR="00711F6A" w:rsidRPr="00373752" w:rsidRDefault="00711F6A" w:rsidP="00711F6A">
            <w:pPr>
              <w:tabs>
                <w:tab w:val="left" w:pos="993"/>
              </w:tabs>
              <w:spacing w:after="0" w:line="264" w:lineRule="auto"/>
              <w:ind w:firstLine="35"/>
              <w:jc w:val="both"/>
              <w:rPr>
                <w:rFonts w:ascii="Times New Roman" w:eastAsia="Times New Roman" w:hAnsi="Times New Roman"/>
                <w:noProof w:val="0"/>
                <w:lang w:val="nl-NL"/>
              </w:rPr>
            </w:pPr>
            <w:r w:rsidRPr="00373752">
              <w:rPr>
                <w:rFonts w:ascii="Times New Roman" w:eastAsia="Times New Roman" w:hAnsi="Times New Roman"/>
                <w:noProof w:val="0"/>
                <w:lang w:val="nl-NL"/>
              </w:rPr>
              <w:t>- BKS;</w:t>
            </w:r>
          </w:p>
          <w:p w14:paraId="00396253" w14:textId="060890C1" w:rsidR="004A1F41" w:rsidRPr="00373752" w:rsidRDefault="00711F6A" w:rsidP="00603E81">
            <w:pPr>
              <w:tabs>
                <w:tab w:val="left" w:pos="993"/>
              </w:tabs>
              <w:spacing w:after="0" w:line="264" w:lineRule="auto"/>
              <w:ind w:firstLine="35"/>
              <w:jc w:val="both"/>
              <w:rPr>
                <w:rFonts w:ascii="Times New Roman" w:eastAsia="Times New Roman" w:hAnsi="Times New Roman"/>
                <w:noProof w:val="0"/>
                <w:lang w:val="nl-NL"/>
              </w:rPr>
            </w:pPr>
            <w:r w:rsidRPr="00373752">
              <w:rPr>
                <w:rFonts w:ascii="Times New Roman" w:eastAsia="Times New Roman" w:hAnsi="Times New Roman"/>
                <w:noProof w:val="0"/>
                <w:lang w:val="nl-NL"/>
              </w:rPr>
              <w:t>- BĐH;</w:t>
            </w:r>
            <w:r w:rsidR="00603E81" w:rsidRPr="00373752">
              <w:rPr>
                <w:rFonts w:ascii="Times New Roman" w:eastAsia="Times New Roman" w:hAnsi="Times New Roman"/>
                <w:noProof w:val="0"/>
                <w:lang w:val="nl-NL"/>
              </w:rPr>
              <w:t>a</w:t>
            </w:r>
          </w:p>
          <w:p w14:paraId="1EDD6811" w14:textId="7566843A" w:rsidR="00190EBF" w:rsidRPr="00373752" w:rsidRDefault="004A1F41" w:rsidP="00711F6A">
            <w:pPr>
              <w:spacing w:after="0" w:line="288" w:lineRule="auto"/>
              <w:rPr>
                <w:rFonts w:ascii="Times New Roman" w:eastAsia="Times New Roman" w:hAnsi="Times New Roman"/>
                <w:noProof w:val="0"/>
                <w:sz w:val="26"/>
                <w:szCs w:val="26"/>
              </w:rPr>
            </w:pPr>
            <w:r w:rsidRPr="00373752">
              <w:rPr>
                <w:rFonts w:ascii="Times New Roman" w:eastAsia="Times New Roman" w:hAnsi="Times New Roman"/>
                <w:noProof w:val="0"/>
                <w:lang w:val="nl-NL"/>
              </w:rPr>
              <w:t xml:space="preserve">- Lưu: VT, </w:t>
            </w:r>
            <w:r w:rsidR="00711F6A" w:rsidRPr="00373752">
              <w:rPr>
                <w:rFonts w:ascii="Times New Roman" w:eastAsia="Times New Roman" w:hAnsi="Times New Roman"/>
                <w:noProof w:val="0"/>
                <w:lang w:val="nl-NL"/>
              </w:rPr>
              <w:t>QTTK.</w:t>
            </w:r>
          </w:p>
        </w:tc>
        <w:tc>
          <w:tcPr>
            <w:tcW w:w="2247" w:type="dxa"/>
            <w:vAlign w:val="center"/>
          </w:tcPr>
          <w:p w14:paraId="2EEE29BF" w14:textId="77777777" w:rsidR="00190EBF" w:rsidRPr="00373752" w:rsidRDefault="00190EBF" w:rsidP="00190EBF">
            <w:pPr>
              <w:spacing w:after="0" w:line="288" w:lineRule="auto"/>
              <w:jc w:val="center"/>
              <w:rPr>
                <w:rFonts w:ascii="Times New Roman" w:eastAsia="Times New Roman" w:hAnsi="Times New Roman"/>
                <w:noProof w:val="0"/>
                <w:sz w:val="26"/>
                <w:szCs w:val="26"/>
              </w:rPr>
            </w:pPr>
          </w:p>
        </w:tc>
        <w:tc>
          <w:tcPr>
            <w:tcW w:w="3982" w:type="dxa"/>
            <w:vAlign w:val="center"/>
          </w:tcPr>
          <w:p w14:paraId="13D59A37" w14:textId="11A5EE78" w:rsidR="004832EE" w:rsidRPr="00373752" w:rsidRDefault="004832EE" w:rsidP="00190EBF">
            <w:pPr>
              <w:spacing w:after="0" w:line="288" w:lineRule="auto"/>
              <w:jc w:val="center"/>
              <w:rPr>
                <w:rFonts w:ascii="Times New Roman" w:eastAsia="Times New Roman" w:hAnsi="Times New Roman"/>
                <w:b/>
                <w:noProof w:val="0"/>
                <w:sz w:val="26"/>
                <w:szCs w:val="26"/>
              </w:rPr>
            </w:pPr>
          </w:p>
          <w:p w14:paraId="25BA2778" w14:textId="77777777" w:rsidR="00603E81" w:rsidRPr="00373752" w:rsidRDefault="00603E81" w:rsidP="00190EBF">
            <w:pPr>
              <w:spacing w:after="0" w:line="288" w:lineRule="auto"/>
              <w:jc w:val="center"/>
              <w:rPr>
                <w:rFonts w:ascii="Times New Roman" w:eastAsia="Times New Roman" w:hAnsi="Times New Roman"/>
                <w:b/>
                <w:noProof w:val="0"/>
                <w:sz w:val="26"/>
                <w:szCs w:val="26"/>
              </w:rPr>
            </w:pPr>
          </w:p>
          <w:p w14:paraId="393E0D4C" w14:textId="77777777" w:rsidR="004832EE" w:rsidRPr="00373752" w:rsidRDefault="004832EE" w:rsidP="00190EBF">
            <w:pPr>
              <w:spacing w:after="0" w:line="288" w:lineRule="auto"/>
              <w:jc w:val="center"/>
              <w:rPr>
                <w:rFonts w:ascii="Times New Roman" w:eastAsia="Times New Roman" w:hAnsi="Times New Roman"/>
                <w:b/>
                <w:noProof w:val="0"/>
                <w:sz w:val="26"/>
                <w:szCs w:val="26"/>
              </w:rPr>
            </w:pPr>
          </w:p>
          <w:p w14:paraId="7EF27AF7" w14:textId="77777777" w:rsidR="004832EE" w:rsidRPr="00373752" w:rsidRDefault="004832EE" w:rsidP="00190EBF">
            <w:pPr>
              <w:spacing w:after="0" w:line="288" w:lineRule="auto"/>
              <w:jc w:val="center"/>
              <w:rPr>
                <w:rFonts w:ascii="Times New Roman" w:eastAsia="Times New Roman" w:hAnsi="Times New Roman"/>
                <w:b/>
                <w:noProof w:val="0"/>
                <w:sz w:val="26"/>
                <w:szCs w:val="26"/>
              </w:rPr>
            </w:pPr>
          </w:p>
          <w:p w14:paraId="01C44880" w14:textId="1C90ED76" w:rsidR="007A5616" w:rsidRPr="00AE46C4" w:rsidRDefault="004832EE" w:rsidP="00190EBF">
            <w:pPr>
              <w:spacing w:after="0" w:line="288" w:lineRule="auto"/>
              <w:jc w:val="center"/>
              <w:rPr>
                <w:rFonts w:ascii="Times New Roman" w:eastAsia="Times New Roman" w:hAnsi="Times New Roman"/>
                <w:b/>
                <w:noProof w:val="0"/>
                <w:sz w:val="26"/>
                <w:szCs w:val="26"/>
              </w:rPr>
            </w:pPr>
            <w:proofErr w:type="spellStart"/>
            <w:r w:rsidRPr="00373752">
              <w:rPr>
                <w:rFonts w:ascii="Times New Roman" w:eastAsia="Times New Roman" w:hAnsi="Times New Roman"/>
                <w:b/>
                <w:noProof w:val="0"/>
                <w:sz w:val="26"/>
                <w:szCs w:val="26"/>
              </w:rPr>
              <w:t>Nguyễn</w:t>
            </w:r>
            <w:proofErr w:type="spellEnd"/>
            <w:r w:rsidRPr="00373752">
              <w:rPr>
                <w:rFonts w:ascii="Times New Roman" w:eastAsia="Times New Roman" w:hAnsi="Times New Roman"/>
                <w:b/>
                <w:noProof w:val="0"/>
                <w:sz w:val="26"/>
                <w:szCs w:val="26"/>
              </w:rPr>
              <w:t xml:space="preserve"> </w:t>
            </w:r>
            <w:proofErr w:type="spellStart"/>
            <w:r w:rsidRPr="00373752">
              <w:rPr>
                <w:rFonts w:ascii="Times New Roman" w:eastAsia="Times New Roman" w:hAnsi="Times New Roman"/>
                <w:b/>
                <w:noProof w:val="0"/>
                <w:sz w:val="26"/>
                <w:szCs w:val="26"/>
              </w:rPr>
              <w:t>Đình</w:t>
            </w:r>
            <w:proofErr w:type="spellEnd"/>
            <w:r w:rsidRPr="00373752">
              <w:rPr>
                <w:rFonts w:ascii="Times New Roman" w:eastAsia="Times New Roman" w:hAnsi="Times New Roman"/>
                <w:b/>
                <w:noProof w:val="0"/>
                <w:sz w:val="26"/>
                <w:szCs w:val="26"/>
              </w:rPr>
              <w:t xml:space="preserve"> Chung</w:t>
            </w:r>
            <w:bookmarkStart w:id="0" w:name="_GoBack"/>
            <w:bookmarkEnd w:id="0"/>
          </w:p>
        </w:tc>
      </w:tr>
    </w:tbl>
    <w:p w14:paraId="6F1507E9" w14:textId="77777777" w:rsidR="00EB7384" w:rsidRPr="00AE46C4" w:rsidRDefault="00EB7384" w:rsidP="00190EBF">
      <w:pPr>
        <w:spacing w:before="120" w:after="120" w:line="252" w:lineRule="auto"/>
        <w:ind w:firstLine="720"/>
        <w:jc w:val="both"/>
        <w:rPr>
          <w:rFonts w:ascii="Times New Roman" w:hAnsi="Times New Roman"/>
          <w:sz w:val="26"/>
          <w:szCs w:val="26"/>
          <w:lang w:val="pt-BR"/>
        </w:rPr>
      </w:pPr>
    </w:p>
    <w:sectPr w:rsidR="00EB7384" w:rsidRPr="00AE46C4" w:rsidSect="002F5154">
      <w:headerReference w:type="default" r:id="rId8"/>
      <w:footerReference w:type="even" r:id="rId9"/>
      <w:footerReference w:type="default" r:id="rId10"/>
      <w:headerReference w:type="first" r:id="rId11"/>
      <w:footerReference w:type="first" r:id="rId12"/>
      <w:pgSz w:w="11907" w:h="16840" w:code="9"/>
      <w:pgMar w:top="891" w:right="1440" w:bottom="1440" w:left="1440" w:header="45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79459" w14:textId="77777777" w:rsidR="00322F78" w:rsidRDefault="00322F78">
      <w:r>
        <w:separator/>
      </w:r>
    </w:p>
  </w:endnote>
  <w:endnote w:type="continuationSeparator" w:id="0">
    <w:p w14:paraId="01884CEF" w14:textId="77777777" w:rsidR="00322F78" w:rsidRDefault="0032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Phatdiem">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AA1A4" w14:textId="77777777" w:rsidR="00813862" w:rsidRDefault="00813862" w:rsidP="004B4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7FCFF" w14:textId="77777777" w:rsidR="00813862" w:rsidRDefault="008138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669AD" w14:textId="77777777" w:rsidR="00624159" w:rsidRPr="001D5975" w:rsidRDefault="00624159" w:rsidP="00624159">
    <w:pPr>
      <w:pStyle w:val="Footer"/>
      <w:tabs>
        <w:tab w:val="clear" w:pos="4320"/>
        <w:tab w:val="clear" w:pos="8640"/>
      </w:tabs>
      <w:spacing w:after="0"/>
      <w:ind w:right="-896"/>
      <w:rPr>
        <w:rFonts w:ascii="Segoe UI" w:hAnsi="Segoe UI" w:cs="Segoe UI"/>
        <w:sz w:val="24"/>
      </w:rPr>
    </w:pPr>
    <w:r w:rsidRPr="001D5975">
      <w:rPr>
        <w:rFonts w:ascii="Segoe UI Symbol" w:hAnsi="Segoe UI Symbol" w:cs="Segoe UI"/>
      </w:rPr>
      <w:t>🏠</w:t>
    </w:r>
    <w:r w:rsidRPr="001D5975">
      <w:rPr>
        <w:rFonts w:ascii="Segoe UI Symbol" w:hAnsi="Segoe UI Symbol" w:cs="Segoe UI"/>
        <w:sz w:val="24"/>
      </w:rPr>
      <w:t xml:space="preserve"> </w:t>
    </w:r>
    <w:r w:rsidRPr="001D5975">
      <w:rPr>
        <w:rFonts w:ascii="Segoe UI" w:hAnsi="Segoe UI" w:cs="Segoe UI"/>
        <w:sz w:val="18"/>
      </w:rPr>
      <w:t>26 Bạch Đằng, Thạch Thang, Hải Châu, Đà Nẵng</w:t>
    </w:r>
    <w:r w:rsidRPr="001D5975">
      <w:rPr>
        <w:rFonts w:ascii="Segoe UI" w:hAnsi="Segoe UI" w:cs="Segoe UI"/>
        <w:sz w:val="20"/>
      </w:rPr>
      <w:tab/>
    </w:r>
    <w:r w:rsidRPr="001D5975">
      <w:rPr>
        <w:rFonts w:ascii="Segoe UI" w:hAnsi="Segoe UI" w:cs="Segoe UI"/>
        <w:sz w:val="20"/>
      </w:rPr>
      <w:tab/>
    </w:r>
    <w:r>
      <w:rPr>
        <w:rFonts w:ascii="Segoe UI" w:hAnsi="Segoe UI" w:cs="Segoe UI"/>
        <w:sz w:val="20"/>
      </w:rPr>
      <w:tab/>
    </w:r>
    <w:r w:rsidRPr="001D5975">
      <w:rPr>
        <w:rFonts w:ascii="Segoe UI Symbol" w:hAnsi="Segoe UI Symbol" w:cs="Segoe UI Symbol"/>
      </w:rPr>
      <w:t xml:space="preserve">☎ </w:t>
    </w:r>
    <w:r w:rsidRPr="001D5975">
      <w:rPr>
        <w:rFonts w:ascii="Segoe UI Symbol" w:hAnsi="Segoe UI Symbol" w:cs="Segoe UI Symbol"/>
        <w:sz w:val="18"/>
      </w:rPr>
      <w:t>+84 236 3822 513</w:t>
    </w:r>
    <w:r w:rsidRPr="001D5975">
      <w:rPr>
        <w:rFonts w:ascii="Segoe UI" w:hAnsi="Segoe UI" w:cs="Segoe UI"/>
        <w:sz w:val="20"/>
      </w:rPr>
      <w:t xml:space="preserve"> / </w:t>
    </w:r>
    <w:r w:rsidRPr="001D5975">
      <w:rPr>
        <w:rFonts w:ascii="Segoe UI Symbol" w:hAnsi="Segoe UI Symbol" w:cs="Segoe UI Symbol"/>
        <w:sz w:val="18"/>
      </w:rPr>
      <w:t>+84 236 3822 163</w:t>
    </w:r>
  </w:p>
  <w:p w14:paraId="6B2BC991" w14:textId="0230F1FC" w:rsidR="00624159" w:rsidRDefault="00624159" w:rsidP="00624159">
    <w:pPr>
      <w:pStyle w:val="Footer"/>
      <w:tabs>
        <w:tab w:val="clear" w:pos="4320"/>
        <w:tab w:val="clear" w:pos="8640"/>
      </w:tabs>
      <w:spacing w:after="0"/>
    </w:pPr>
    <w:r w:rsidRPr="001D5975">
      <w:rPr>
        <w:rFonts w:ascii="Segoe UI Symbol" w:hAnsi="Segoe UI Symbol" w:cs="Segoe UI"/>
      </w:rPr>
      <w:t></w:t>
    </w:r>
    <w:r w:rsidRPr="001D5975">
      <w:rPr>
        <w:rFonts w:ascii="Segoe UI Symbol" w:hAnsi="Segoe UI Symbol" w:cs="Segoe UI"/>
        <w:sz w:val="20"/>
      </w:rPr>
      <w:t xml:space="preserve"> </w:t>
    </w:r>
    <w:r w:rsidRPr="001D5975">
      <w:rPr>
        <w:rFonts w:ascii="Segoe UI Symbol" w:hAnsi="Segoe UI Symbol" w:cs="Segoe UI"/>
        <w:sz w:val="18"/>
      </w:rPr>
      <w:t>cangdanang@danangport.com</w:t>
    </w:r>
    <w:r w:rsidRPr="001D5975">
      <w:rPr>
        <w:rFonts w:ascii="Segoe UI Symbol" w:hAnsi="Segoe UI Symbol" w:cs="Segoe UI Symbol"/>
        <w:sz w:val="24"/>
      </w:rPr>
      <w:tab/>
    </w:r>
    <w:r w:rsidRPr="001D5975">
      <w:rPr>
        <w:rFonts w:ascii="Segoe UI Symbol" w:hAnsi="Segoe UI Symbol" w:cs="Segoe UI Symbol"/>
        <w:sz w:val="24"/>
      </w:rPr>
      <w:tab/>
    </w:r>
    <w:r w:rsidRPr="001D5975">
      <w:rPr>
        <w:rFonts w:ascii="Segoe UI Symbol" w:hAnsi="Segoe UI Symbol" w:cs="Segoe UI Symbol"/>
        <w:sz w:val="24"/>
      </w:rPr>
      <w:tab/>
    </w:r>
    <w:r w:rsidRPr="001D5975">
      <w:rPr>
        <w:rFonts w:ascii="Segoe UI Symbol" w:hAnsi="Segoe UI Symbol" w:cs="Segoe UI Symbol"/>
        <w:sz w:val="24"/>
      </w:rPr>
      <w:tab/>
    </w:r>
    <w:r>
      <w:rPr>
        <w:rFonts w:ascii="Segoe UI Symbol" w:hAnsi="Segoe UI Symbol" w:cs="Segoe UI Symbol"/>
        <w:sz w:val="24"/>
      </w:rPr>
      <w:tab/>
    </w:r>
    <w:r w:rsidRPr="001D5975">
      <w:rPr>
        <w:rFonts w:ascii="Segoe UI Symbol" w:hAnsi="Segoe UI Symbol"/>
        <w:sz w:val="20"/>
      </w:rPr>
      <w:t xml:space="preserve"> </w:t>
    </w:r>
    <w:r w:rsidRPr="001D5975">
      <w:rPr>
        <w:rFonts w:ascii="Segoe UI Symbol" w:hAnsi="Segoe UI Symbol"/>
        <w:sz w:val="18"/>
      </w:rPr>
      <w:t>www.danangport.com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56A7B" w14:textId="77777777" w:rsidR="00624159" w:rsidRPr="001D5975" w:rsidRDefault="00624159" w:rsidP="00624159">
    <w:pPr>
      <w:pStyle w:val="Footer"/>
      <w:tabs>
        <w:tab w:val="clear" w:pos="4320"/>
        <w:tab w:val="clear" w:pos="8640"/>
      </w:tabs>
      <w:spacing w:after="0"/>
      <w:ind w:right="-896"/>
      <w:rPr>
        <w:rFonts w:ascii="Segoe UI" w:hAnsi="Segoe UI" w:cs="Segoe UI"/>
        <w:sz w:val="24"/>
      </w:rPr>
    </w:pPr>
    <w:r w:rsidRPr="001D5975">
      <w:rPr>
        <w:rFonts w:ascii="Segoe UI Symbol" w:hAnsi="Segoe UI Symbol" w:cs="Segoe UI"/>
      </w:rPr>
      <w:t>🏠</w:t>
    </w:r>
    <w:r w:rsidRPr="001D5975">
      <w:rPr>
        <w:rFonts w:ascii="Segoe UI Symbol" w:hAnsi="Segoe UI Symbol" w:cs="Segoe UI"/>
        <w:sz w:val="24"/>
      </w:rPr>
      <w:t xml:space="preserve"> </w:t>
    </w:r>
    <w:r w:rsidRPr="001D5975">
      <w:rPr>
        <w:rFonts w:ascii="Segoe UI" w:hAnsi="Segoe UI" w:cs="Segoe UI"/>
        <w:sz w:val="18"/>
      </w:rPr>
      <w:t>26 Bạch Đằng, Thạch Thang, Hải Châu, Đà Nẵng</w:t>
    </w:r>
    <w:r w:rsidRPr="001D5975">
      <w:rPr>
        <w:rFonts w:ascii="Segoe UI" w:hAnsi="Segoe UI" w:cs="Segoe UI"/>
        <w:sz w:val="20"/>
      </w:rPr>
      <w:tab/>
    </w:r>
    <w:r w:rsidRPr="001D5975">
      <w:rPr>
        <w:rFonts w:ascii="Segoe UI" w:hAnsi="Segoe UI" w:cs="Segoe UI"/>
        <w:sz w:val="20"/>
      </w:rPr>
      <w:tab/>
    </w:r>
    <w:r>
      <w:rPr>
        <w:rFonts w:ascii="Segoe UI" w:hAnsi="Segoe UI" w:cs="Segoe UI"/>
        <w:sz w:val="20"/>
      </w:rPr>
      <w:tab/>
    </w:r>
    <w:r w:rsidRPr="001D5975">
      <w:rPr>
        <w:rFonts w:ascii="Segoe UI Symbol" w:hAnsi="Segoe UI Symbol" w:cs="Segoe UI Symbol"/>
      </w:rPr>
      <w:t xml:space="preserve">☎ </w:t>
    </w:r>
    <w:r w:rsidRPr="001D5975">
      <w:rPr>
        <w:rFonts w:ascii="Segoe UI Symbol" w:hAnsi="Segoe UI Symbol" w:cs="Segoe UI Symbol"/>
        <w:sz w:val="18"/>
      </w:rPr>
      <w:t>+84 236 3822 513</w:t>
    </w:r>
    <w:r w:rsidRPr="001D5975">
      <w:rPr>
        <w:rFonts w:ascii="Segoe UI" w:hAnsi="Segoe UI" w:cs="Segoe UI"/>
        <w:sz w:val="20"/>
      </w:rPr>
      <w:t xml:space="preserve"> / </w:t>
    </w:r>
    <w:r w:rsidRPr="001D5975">
      <w:rPr>
        <w:rFonts w:ascii="Segoe UI Symbol" w:hAnsi="Segoe UI Symbol" w:cs="Segoe UI Symbol"/>
        <w:sz w:val="18"/>
      </w:rPr>
      <w:t>+84 236 3822 163</w:t>
    </w:r>
  </w:p>
  <w:p w14:paraId="0412DB85" w14:textId="2D72E20D" w:rsidR="00624159" w:rsidRDefault="00624159" w:rsidP="00624159">
    <w:pPr>
      <w:pStyle w:val="Footer"/>
      <w:tabs>
        <w:tab w:val="clear" w:pos="4320"/>
        <w:tab w:val="clear" w:pos="8640"/>
      </w:tabs>
      <w:spacing w:after="0"/>
    </w:pPr>
    <w:r w:rsidRPr="001D5975">
      <w:rPr>
        <w:rFonts w:ascii="Segoe UI Symbol" w:hAnsi="Segoe UI Symbol" w:cs="Segoe UI"/>
      </w:rPr>
      <w:t></w:t>
    </w:r>
    <w:r w:rsidRPr="001D5975">
      <w:rPr>
        <w:rFonts w:ascii="Segoe UI Symbol" w:hAnsi="Segoe UI Symbol" w:cs="Segoe UI"/>
        <w:sz w:val="20"/>
      </w:rPr>
      <w:t xml:space="preserve"> </w:t>
    </w:r>
    <w:r w:rsidRPr="001D5975">
      <w:rPr>
        <w:rFonts w:ascii="Segoe UI Symbol" w:hAnsi="Segoe UI Symbol" w:cs="Segoe UI"/>
        <w:sz w:val="18"/>
      </w:rPr>
      <w:t>cangdanang@danangport.com</w:t>
    </w:r>
    <w:r w:rsidRPr="001D5975">
      <w:rPr>
        <w:rFonts w:ascii="Segoe UI Symbol" w:hAnsi="Segoe UI Symbol" w:cs="Segoe UI Symbol"/>
        <w:sz w:val="24"/>
      </w:rPr>
      <w:tab/>
    </w:r>
    <w:r w:rsidRPr="001D5975">
      <w:rPr>
        <w:rFonts w:ascii="Segoe UI Symbol" w:hAnsi="Segoe UI Symbol" w:cs="Segoe UI Symbol"/>
        <w:sz w:val="24"/>
      </w:rPr>
      <w:tab/>
    </w:r>
    <w:r w:rsidRPr="001D5975">
      <w:rPr>
        <w:rFonts w:ascii="Segoe UI Symbol" w:hAnsi="Segoe UI Symbol" w:cs="Segoe UI Symbol"/>
        <w:sz w:val="24"/>
      </w:rPr>
      <w:tab/>
    </w:r>
    <w:r w:rsidRPr="001D5975">
      <w:rPr>
        <w:rFonts w:ascii="Segoe UI Symbol" w:hAnsi="Segoe UI Symbol" w:cs="Segoe UI Symbol"/>
        <w:sz w:val="24"/>
      </w:rPr>
      <w:tab/>
    </w:r>
    <w:r>
      <w:rPr>
        <w:rFonts w:ascii="Segoe UI Symbol" w:hAnsi="Segoe UI Symbol" w:cs="Segoe UI Symbol"/>
        <w:sz w:val="24"/>
      </w:rPr>
      <w:tab/>
    </w:r>
    <w:r w:rsidRPr="001D5975">
      <w:rPr>
        <w:rFonts w:ascii="Segoe UI Symbol" w:hAnsi="Segoe UI Symbol"/>
        <w:sz w:val="20"/>
      </w:rPr>
      <w:t xml:space="preserve"> </w:t>
    </w:r>
    <w:r w:rsidRPr="001D5975">
      <w:rPr>
        <w:rFonts w:ascii="Segoe UI Symbol" w:hAnsi="Segoe UI Symbol"/>
        <w:sz w:val="18"/>
      </w:rPr>
      <w:t>www.danangport.com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48277" w14:textId="77777777" w:rsidR="00322F78" w:rsidRDefault="00322F78">
      <w:r>
        <w:separator/>
      </w:r>
    </w:p>
  </w:footnote>
  <w:footnote w:type="continuationSeparator" w:id="0">
    <w:p w14:paraId="05692505" w14:textId="77777777" w:rsidR="00322F78" w:rsidRDefault="00322F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4644" w14:textId="0A308C2C" w:rsidR="00395287" w:rsidRPr="00395287" w:rsidRDefault="00624159" w:rsidP="00100C98">
    <w:pPr>
      <w:pStyle w:val="Header"/>
      <w:tabs>
        <w:tab w:val="clear" w:pos="4320"/>
        <w:tab w:val="clear" w:pos="8640"/>
        <w:tab w:val="left" w:pos="5040"/>
      </w:tabs>
      <w:spacing w:after="0"/>
      <w:ind w:right="-329"/>
      <w:rPr>
        <w:rFonts w:ascii="Times New Roman" w:hAnsi="Times New Roman"/>
        <w:sz w:val="24"/>
        <w:szCs w:val="24"/>
      </w:rPr>
    </w:pPr>
    <w:r w:rsidRPr="00816E05">
      <w:drawing>
        <wp:inline distT="0" distB="0" distL="0" distR="0" wp14:anchorId="037E32C7" wp14:editId="3C512E23">
          <wp:extent cx="3217414" cy="672998"/>
          <wp:effectExtent l="0" t="0" r="0" b="0"/>
          <wp:docPr id="17" name="Picture 17" descr="D:\Danang Port\Cang DN\09. Van ban To chuc Hanh chinh\CDN Logo 2022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nang Port\Cang DN\09. Van ban To chuc Hanh chinh\CDN Logo 2022 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468" cy="69329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6A597" w14:textId="7A37E94C" w:rsidR="00624159" w:rsidRDefault="00624159" w:rsidP="00197ADB">
    <w:pPr>
      <w:pStyle w:val="Header"/>
      <w:tabs>
        <w:tab w:val="clear" w:pos="4320"/>
        <w:tab w:val="clear" w:pos="8640"/>
      </w:tabs>
      <w:spacing w:after="0"/>
      <w:ind w:right="-329"/>
    </w:pPr>
    <w:r w:rsidRPr="00816E05">
      <w:drawing>
        <wp:inline distT="0" distB="0" distL="0" distR="0" wp14:anchorId="4DFE0537" wp14:editId="66F17B16">
          <wp:extent cx="3160166" cy="657860"/>
          <wp:effectExtent l="0" t="0" r="0" b="0"/>
          <wp:docPr id="18" name="Picture 18" descr="D:\Danang Port\Cang DN\09. Van ban To chuc Hanh chinh\CDN Logo 2022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nang Port\Cang DN\09. Van ban To chuc Hanh chinh\CDN Logo 2022 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2693" cy="6771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0A2A"/>
    <w:multiLevelType w:val="multilevel"/>
    <w:tmpl w:val="2C4CE3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6F319A"/>
    <w:multiLevelType w:val="hybridMultilevel"/>
    <w:tmpl w:val="6A1C47CA"/>
    <w:lvl w:ilvl="0" w:tplc="67E0530A">
      <w:numFmt w:val="bullet"/>
      <w:lvlText w:val="-"/>
      <w:lvlJc w:val="left"/>
      <w:pPr>
        <w:tabs>
          <w:tab w:val="num" w:pos="1080"/>
        </w:tabs>
        <w:ind w:left="1080" w:hanging="360"/>
      </w:pPr>
      <w:rPr>
        <w:rFonts w:ascii="VNI-Times" w:eastAsia="Times New Roman" w:hAnsi="VNI-Times" w:cs="Times New Roman" w:hint="default"/>
      </w:rPr>
    </w:lvl>
    <w:lvl w:ilvl="1" w:tplc="F85A218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225B1C"/>
    <w:multiLevelType w:val="hybridMultilevel"/>
    <w:tmpl w:val="33BC250E"/>
    <w:lvl w:ilvl="0" w:tplc="2AE2A8A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9008C"/>
    <w:multiLevelType w:val="hybridMultilevel"/>
    <w:tmpl w:val="2EEEDB50"/>
    <w:lvl w:ilvl="0" w:tplc="CACA5C3C">
      <w:start w:val="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03A83"/>
    <w:multiLevelType w:val="hybridMultilevel"/>
    <w:tmpl w:val="C0E0E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66D8A"/>
    <w:multiLevelType w:val="hybridMultilevel"/>
    <w:tmpl w:val="0BBA1BDA"/>
    <w:lvl w:ilvl="0" w:tplc="CACA5C3C">
      <w:start w:val="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90A70"/>
    <w:multiLevelType w:val="hybridMultilevel"/>
    <w:tmpl w:val="F50A042A"/>
    <w:lvl w:ilvl="0" w:tplc="312E08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EC092F"/>
    <w:multiLevelType w:val="hybridMultilevel"/>
    <w:tmpl w:val="04522D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6524A"/>
    <w:multiLevelType w:val="hybridMultilevel"/>
    <w:tmpl w:val="34EE1774"/>
    <w:lvl w:ilvl="0" w:tplc="BE80E0DC">
      <w:start w:val="2"/>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E40E54"/>
    <w:multiLevelType w:val="hybridMultilevel"/>
    <w:tmpl w:val="8D9E747C"/>
    <w:lvl w:ilvl="0" w:tplc="4858AC5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B7CC5"/>
    <w:multiLevelType w:val="multilevel"/>
    <w:tmpl w:val="CEE6D40C"/>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Phatdiem" w:hAnsi="Phatdiem" w:hint="default"/>
      </w:rPr>
    </w:lvl>
    <w:lvl w:ilvl="2">
      <w:start w:val="1"/>
      <w:numFmt w:val="decimal"/>
      <w:lvlText w:val="4.%3."/>
      <w:lvlJc w:val="left"/>
      <w:pPr>
        <w:tabs>
          <w:tab w:val="num" w:pos="2340"/>
        </w:tabs>
        <w:ind w:left="2340" w:hanging="360"/>
      </w:pPr>
      <w:rPr>
        <w:rFonts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4A7A11"/>
    <w:multiLevelType w:val="hybridMultilevel"/>
    <w:tmpl w:val="3DFA0AEC"/>
    <w:lvl w:ilvl="0" w:tplc="BE80E0DC">
      <w:start w:val="2"/>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7E1F85"/>
    <w:multiLevelType w:val="hybridMultilevel"/>
    <w:tmpl w:val="EFBCA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E7394"/>
    <w:multiLevelType w:val="hybridMultilevel"/>
    <w:tmpl w:val="7E7CC3D2"/>
    <w:lvl w:ilvl="0" w:tplc="BE80E0DC">
      <w:start w:val="2"/>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3C466E"/>
    <w:multiLevelType w:val="hybridMultilevel"/>
    <w:tmpl w:val="42D08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E658F8"/>
    <w:multiLevelType w:val="multilevel"/>
    <w:tmpl w:val="68EE090A"/>
    <w:lvl w:ilvl="0">
      <w:start w:val="9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D16B0E"/>
    <w:multiLevelType w:val="hybridMultilevel"/>
    <w:tmpl w:val="8CC01C8A"/>
    <w:lvl w:ilvl="0" w:tplc="BE80E0DC">
      <w:start w:val="2"/>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B0507E"/>
    <w:multiLevelType w:val="hybridMultilevel"/>
    <w:tmpl w:val="562E8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F1C35"/>
    <w:multiLevelType w:val="hybridMultilevel"/>
    <w:tmpl w:val="BC6CEBF0"/>
    <w:lvl w:ilvl="0" w:tplc="CACA5C3C">
      <w:start w:val="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71101"/>
    <w:multiLevelType w:val="hybridMultilevel"/>
    <w:tmpl w:val="6E62291A"/>
    <w:lvl w:ilvl="0" w:tplc="FE3E27D0">
      <w:start w:val="1"/>
      <w:numFmt w:val="decimal"/>
      <w:lvlText w:val="%1."/>
      <w:lvlJc w:val="left"/>
      <w:pPr>
        <w:tabs>
          <w:tab w:val="num" w:pos="360"/>
        </w:tabs>
        <w:ind w:left="360" w:hanging="360"/>
      </w:pPr>
      <w:rPr>
        <w:rFonts w:hint="default"/>
        <w:b/>
        <w:sz w:val="26"/>
      </w:rPr>
    </w:lvl>
    <w:lvl w:ilvl="1" w:tplc="0AEC3CAE">
      <w:start w:val="3"/>
      <w:numFmt w:val="bullet"/>
      <w:lvlText w:val="-"/>
      <w:lvlJc w:val="left"/>
      <w:pPr>
        <w:tabs>
          <w:tab w:val="num" w:pos="1080"/>
        </w:tabs>
        <w:ind w:left="1080" w:hanging="360"/>
      </w:pPr>
      <w:rPr>
        <w:rFonts w:ascii="Times New Roman" w:hAnsi="Times New Roman" w:hint="default"/>
        <w:b/>
        <w:sz w:val="26"/>
      </w:rPr>
    </w:lvl>
    <w:lvl w:ilvl="2" w:tplc="65780DD6">
      <w:start w:val="4"/>
      <w:numFmt w:val="bullet"/>
      <w:lvlText w:val="-"/>
      <w:lvlJc w:val="left"/>
      <w:pPr>
        <w:tabs>
          <w:tab w:val="num" w:pos="1980"/>
        </w:tabs>
        <w:ind w:left="1980" w:hanging="360"/>
      </w:pPr>
      <w:rPr>
        <w:rFonts w:ascii="Times New Roman" w:eastAsia="Times New Roman" w:hAnsi="Times New Roman" w:cs="Times New Roman" w:hint="default"/>
        <w:sz w:val="26"/>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5BF4EA9"/>
    <w:multiLevelType w:val="hybridMultilevel"/>
    <w:tmpl w:val="5890073E"/>
    <w:lvl w:ilvl="0" w:tplc="2AE2A8A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736F73"/>
    <w:multiLevelType w:val="hybridMultilevel"/>
    <w:tmpl w:val="EAA20D24"/>
    <w:lvl w:ilvl="0" w:tplc="300249A0">
      <w:numFmt w:val="bullet"/>
      <w:lvlText w:val="-"/>
      <w:lvlJc w:val="left"/>
      <w:pPr>
        <w:tabs>
          <w:tab w:val="num" w:pos="1335"/>
        </w:tabs>
        <w:ind w:left="1335" w:hanging="97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896710"/>
    <w:multiLevelType w:val="hybridMultilevel"/>
    <w:tmpl w:val="45FE8382"/>
    <w:lvl w:ilvl="0" w:tplc="87262E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5D2184"/>
    <w:multiLevelType w:val="multilevel"/>
    <w:tmpl w:val="2EEEDB50"/>
    <w:lvl w:ilvl="0">
      <w:start w:val="9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C7780A"/>
    <w:multiLevelType w:val="hybridMultilevel"/>
    <w:tmpl w:val="2C4CE3E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90F4B"/>
    <w:multiLevelType w:val="hybridMultilevel"/>
    <w:tmpl w:val="B712CC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572AA"/>
    <w:multiLevelType w:val="hybridMultilevel"/>
    <w:tmpl w:val="68EE090A"/>
    <w:lvl w:ilvl="0" w:tplc="CACA5C3C">
      <w:start w:val="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7337D"/>
    <w:multiLevelType w:val="hybridMultilevel"/>
    <w:tmpl w:val="B470CF52"/>
    <w:lvl w:ilvl="0" w:tplc="5834183A">
      <w:start w:val="1"/>
      <w:numFmt w:val="decimal"/>
      <w:lvlText w:val="%1."/>
      <w:lvlJc w:val="left"/>
      <w:pPr>
        <w:tabs>
          <w:tab w:val="num" w:pos="720"/>
        </w:tabs>
        <w:ind w:left="720" w:hanging="360"/>
      </w:pPr>
      <w:rPr>
        <w:b/>
      </w:rPr>
    </w:lvl>
    <w:lvl w:ilvl="1" w:tplc="0040E200">
      <w:start w:val="1"/>
      <w:numFmt w:val="bullet"/>
      <w:lvlText w:val="-"/>
      <w:lvlJc w:val="left"/>
      <w:pPr>
        <w:tabs>
          <w:tab w:val="num" w:pos="1440"/>
        </w:tabs>
        <w:ind w:left="1440" w:hanging="360"/>
      </w:pPr>
      <w:rPr>
        <w:rFonts w:ascii="Phatdiem" w:hAnsi="Phatdiem" w:hint="default"/>
      </w:rPr>
    </w:lvl>
    <w:lvl w:ilvl="2" w:tplc="90A0C2A8">
      <w:start w:val="1"/>
      <w:numFmt w:val="decimal"/>
      <w:lvlText w:val="4.%3."/>
      <w:lvlJc w:val="left"/>
      <w:pPr>
        <w:tabs>
          <w:tab w:val="num" w:pos="2340"/>
        </w:tabs>
        <w:ind w:left="2340" w:hanging="360"/>
      </w:pPr>
      <w:rPr>
        <w:rFonts w:hint="default"/>
      </w:rPr>
    </w:lvl>
    <w:lvl w:ilvl="3" w:tplc="04090005">
      <w:start w:val="1"/>
      <w:numFmt w:val="bullet"/>
      <w:lvlText w:val=""/>
      <w:lvlJc w:val="left"/>
      <w:pPr>
        <w:tabs>
          <w:tab w:val="num" w:pos="2880"/>
        </w:tabs>
        <w:ind w:left="2880" w:hanging="360"/>
      </w:pPr>
      <w:rPr>
        <w:rFonts w:ascii="Wingdings" w:hAnsi="Wingding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2F1CA7"/>
    <w:multiLevelType w:val="hybridMultilevel"/>
    <w:tmpl w:val="C9D0EB88"/>
    <w:lvl w:ilvl="0" w:tplc="2AE2A8A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E3C92"/>
    <w:multiLevelType w:val="hybridMultilevel"/>
    <w:tmpl w:val="D7E63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7C720E"/>
    <w:multiLevelType w:val="hybridMultilevel"/>
    <w:tmpl w:val="D326F534"/>
    <w:lvl w:ilvl="0" w:tplc="81F281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5"/>
  </w:num>
  <w:num w:numId="3">
    <w:abstractNumId w:val="18"/>
  </w:num>
  <w:num w:numId="4">
    <w:abstractNumId w:val="4"/>
  </w:num>
  <w:num w:numId="5">
    <w:abstractNumId w:val="25"/>
  </w:num>
  <w:num w:numId="6">
    <w:abstractNumId w:val="17"/>
  </w:num>
  <w:num w:numId="7">
    <w:abstractNumId w:val="14"/>
  </w:num>
  <w:num w:numId="8">
    <w:abstractNumId w:val="30"/>
  </w:num>
  <w:num w:numId="9">
    <w:abstractNumId w:val="19"/>
  </w:num>
  <w:num w:numId="10">
    <w:abstractNumId w:val="12"/>
  </w:num>
  <w:num w:numId="11">
    <w:abstractNumId w:val="22"/>
  </w:num>
  <w:num w:numId="12">
    <w:abstractNumId w:val="1"/>
  </w:num>
  <w:num w:numId="13">
    <w:abstractNumId w:val="28"/>
  </w:num>
  <w:num w:numId="14">
    <w:abstractNumId w:val="20"/>
  </w:num>
  <w:num w:numId="15">
    <w:abstractNumId w:val="3"/>
  </w:num>
  <w:num w:numId="16">
    <w:abstractNumId w:val="23"/>
  </w:num>
  <w:num w:numId="17">
    <w:abstractNumId w:val="29"/>
  </w:num>
  <w:num w:numId="18">
    <w:abstractNumId w:val="15"/>
  </w:num>
  <w:num w:numId="19">
    <w:abstractNumId w:val="24"/>
  </w:num>
  <w:num w:numId="20">
    <w:abstractNumId w:val="27"/>
  </w:num>
  <w:num w:numId="21">
    <w:abstractNumId w:val="13"/>
  </w:num>
  <w:num w:numId="22">
    <w:abstractNumId w:val="10"/>
  </w:num>
  <w:num w:numId="23">
    <w:abstractNumId w:val="16"/>
  </w:num>
  <w:num w:numId="24">
    <w:abstractNumId w:val="11"/>
  </w:num>
  <w:num w:numId="25">
    <w:abstractNumId w:val="8"/>
  </w:num>
  <w:num w:numId="26">
    <w:abstractNumId w:val="0"/>
  </w:num>
  <w:num w:numId="27">
    <w:abstractNumId w:val="2"/>
  </w:num>
  <w:num w:numId="28">
    <w:abstractNumId w:val="21"/>
  </w:num>
  <w:num w:numId="29">
    <w:abstractNumId w:val="6"/>
  </w:num>
  <w:num w:numId="30">
    <w:abstractNumId w:val="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66"/>
    <w:rsid w:val="000005A9"/>
    <w:rsid w:val="00013614"/>
    <w:rsid w:val="00042A6D"/>
    <w:rsid w:val="0004739F"/>
    <w:rsid w:val="00053FF9"/>
    <w:rsid w:val="000556DB"/>
    <w:rsid w:val="00057ED1"/>
    <w:rsid w:val="00063C46"/>
    <w:rsid w:val="00075C0F"/>
    <w:rsid w:val="000775BF"/>
    <w:rsid w:val="00080B21"/>
    <w:rsid w:val="00091146"/>
    <w:rsid w:val="00094A4F"/>
    <w:rsid w:val="0009662C"/>
    <w:rsid w:val="0009751A"/>
    <w:rsid w:val="000A030E"/>
    <w:rsid w:val="000A26EC"/>
    <w:rsid w:val="000A4914"/>
    <w:rsid w:val="000A6C72"/>
    <w:rsid w:val="000B3B11"/>
    <w:rsid w:val="000C0352"/>
    <w:rsid w:val="000C34FF"/>
    <w:rsid w:val="000C4C5D"/>
    <w:rsid w:val="000D2FDA"/>
    <w:rsid w:val="000F3AAD"/>
    <w:rsid w:val="000F6300"/>
    <w:rsid w:val="00100C98"/>
    <w:rsid w:val="001105D8"/>
    <w:rsid w:val="0012189F"/>
    <w:rsid w:val="001226B7"/>
    <w:rsid w:val="00123B16"/>
    <w:rsid w:val="00123C2D"/>
    <w:rsid w:val="001337BE"/>
    <w:rsid w:val="00140D42"/>
    <w:rsid w:val="00142B5F"/>
    <w:rsid w:val="001457E9"/>
    <w:rsid w:val="00153FB4"/>
    <w:rsid w:val="00156067"/>
    <w:rsid w:val="00156AA7"/>
    <w:rsid w:val="00160210"/>
    <w:rsid w:val="00162CA0"/>
    <w:rsid w:val="00162FF9"/>
    <w:rsid w:val="00163DAB"/>
    <w:rsid w:val="00171096"/>
    <w:rsid w:val="001815D9"/>
    <w:rsid w:val="00190EBF"/>
    <w:rsid w:val="00192E91"/>
    <w:rsid w:val="0019520D"/>
    <w:rsid w:val="00197ADB"/>
    <w:rsid w:val="001A7D02"/>
    <w:rsid w:val="001B748E"/>
    <w:rsid w:val="001C028B"/>
    <w:rsid w:val="001C4979"/>
    <w:rsid w:val="00200E4E"/>
    <w:rsid w:val="0020238E"/>
    <w:rsid w:val="0021515E"/>
    <w:rsid w:val="00223DE8"/>
    <w:rsid w:val="002246C7"/>
    <w:rsid w:val="00236F39"/>
    <w:rsid w:val="00246125"/>
    <w:rsid w:val="00263FB3"/>
    <w:rsid w:val="00264370"/>
    <w:rsid w:val="002743ED"/>
    <w:rsid w:val="00281F6E"/>
    <w:rsid w:val="0028367B"/>
    <w:rsid w:val="00293BDA"/>
    <w:rsid w:val="002A5F4E"/>
    <w:rsid w:val="002A61B8"/>
    <w:rsid w:val="002B0D65"/>
    <w:rsid w:val="002B69B1"/>
    <w:rsid w:val="002E6E5B"/>
    <w:rsid w:val="002F4F73"/>
    <w:rsid w:val="002F5154"/>
    <w:rsid w:val="002F65C8"/>
    <w:rsid w:val="00301193"/>
    <w:rsid w:val="00317C50"/>
    <w:rsid w:val="00322656"/>
    <w:rsid w:val="00322F78"/>
    <w:rsid w:val="003257F0"/>
    <w:rsid w:val="003368AE"/>
    <w:rsid w:val="00337060"/>
    <w:rsid w:val="00340060"/>
    <w:rsid w:val="00342730"/>
    <w:rsid w:val="003428BE"/>
    <w:rsid w:val="003564D5"/>
    <w:rsid w:val="0036285A"/>
    <w:rsid w:val="0036654E"/>
    <w:rsid w:val="00373752"/>
    <w:rsid w:val="0038647A"/>
    <w:rsid w:val="003876E0"/>
    <w:rsid w:val="00395287"/>
    <w:rsid w:val="0039648D"/>
    <w:rsid w:val="003A0C0D"/>
    <w:rsid w:val="003A2435"/>
    <w:rsid w:val="003A64C9"/>
    <w:rsid w:val="003B0025"/>
    <w:rsid w:val="003B061D"/>
    <w:rsid w:val="003B777E"/>
    <w:rsid w:val="003D02CE"/>
    <w:rsid w:val="003E0C2D"/>
    <w:rsid w:val="003E1F81"/>
    <w:rsid w:val="00401D0B"/>
    <w:rsid w:val="0040279A"/>
    <w:rsid w:val="00406C2A"/>
    <w:rsid w:val="00407EB8"/>
    <w:rsid w:val="00424658"/>
    <w:rsid w:val="00435487"/>
    <w:rsid w:val="00447897"/>
    <w:rsid w:val="004528EC"/>
    <w:rsid w:val="00470B0F"/>
    <w:rsid w:val="00475C59"/>
    <w:rsid w:val="00481439"/>
    <w:rsid w:val="004832EE"/>
    <w:rsid w:val="004833DA"/>
    <w:rsid w:val="00495828"/>
    <w:rsid w:val="004A1281"/>
    <w:rsid w:val="004A1F41"/>
    <w:rsid w:val="004B2D91"/>
    <w:rsid w:val="004B48C5"/>
    <w:rsid w:val="004B4D95"/>
    <w:rsid w:val="004D7F12"/>
    <w:rsid w:val="004E0ADB"/>
    <w:rsid w:val="004E4667"/>
    <w:rsid w:val="004E4D82"/>
    <w:rsid w:val="0051058B"/>
    <w:rsid w:val="005153A6"/>
    <w:rsid w:val="0052311A"/>
    <w:rsid w:val="005244C5"/>
    <w:rsid w:val="0053212E"/>
    <w:rsid w:val="0054637F"/>
    <w:rsid w:val="00554438"/>
    <w:rsid w:val="00556814"/>
    <w:rsid w:val="00574529"/>
    <w:rsid w:val="00574AC7"/>
    <w:rsid w:val="005761E4"/>
    <w:rsid w:val="00576699"/>
    <w:rsid w:val="0058094E"/>
    <w:rsid w:val="0058244C"/>
    <w:rsid w:val="00591367"/>
    <w:rsid w:val="00592BDB"/>
    <w:rsid w:val="00593FEF"/>
    <w:rsid w:val="00596277"/>
    <w:rsid w:val="005B2C94"/>
    <w:rsid w:val="005B3D9E"/>
    <w:rsid w:val="005B5338"/>
    <w:rsid w:val="005B5ADD"/>
    <w:rsid w:val="005B725A"/>
    <w:rsid w:val="005D4EF8"/>
    <w:rsid w:val="005D79F9"/>
    <w:rsid w:val="005E035B"/>
    <w:rsid w:val="005E078A"/>
    <w:rsid w:val="005E43BD"/>
    <w:rsid w:val="005F1687"/>
    <w:rsid w:val="005F377F"/>
    <w:rsid w:val="005F5677"/>
    <w:rsid w:val="005F6F86"/>
    <w:rsid w:val="00603E81"/>
    <w:rsid w:val="00615813"/>
    <w:rsid w:val="00624159"/>
    <w:rsid w:val="00627016"/>
    <w:rsid w:val="0063244A"/>
    <w:rsid w:val="00635EF1"/>
    <w:rsid w:val="006377F2"/>
    <w:rsid w:val="00665B02"/>
    <w:rsid w:val="00666796"/>
    <w:rsid w:val="00670F4E"/>
    <w:rsid w:val="00673F40"/>
    <w:rsid w:val="00676EEF"/>
    <w:rsid w:val="00687B60"/>
    <w:rsid w:val="00693934"/>
    <w:rsid w:val="00694533"/>
    <w:rsid w:val="006A6060"/>
    <w:rsid w:val="006A70E3"/>
    <w:rsid w:val="006B0D84"/>
    <w:rsid w:val="006B1FD5"/>
    <w:rsid w:val="006B2B90"/>
    <w:rsid w:val="006B4B19"/>
    <w:rsid w:val="006B641E"/>
    <w:rsid w:val="00700FBD"/>
    <w:rsid w:val="007017D1"/>
    <w:rsid w:val="00711F6A"/>
    <w:rsid w:val="00712359"/>
    <w:rsid w:val="007135D2"/>
    <w:rsid w:val="00713965"/>
    <w:rsid w:val="00714627"/>
    <w:rsid w:val="00725702"/>
    <w:rsid w:val="00732219"/>
    <w:rsid w:val="00744D42"/>
    <w:rsid w:val="00751578"/>
    <w:rsid w:val="0075437A"/>
    <w:rsid w:val="0076086E"/>
    <w:rsid w:val="00761653"/>
    <w:rsid w:val="007639BA"/>
    <w:rsid w:val="00773F8C"/>
    <w:rsid w:val="00782B7F"/>
    <w:rsid w:val="00797C51"/>
    <w:rsid w:val="007A5616"/>
    <w:rsid w:val="007C4801"/>
    <w:rsid w:val="007C5BFC"/>
    <w:rsid w:val="007D53D5"/>
    <w:rsid w:val="007E01DC"/>
    <w:rsid w:val="007F7F46"/>
    <w:rsid w:val="00805A12"/>
    <w:rsid w:val="0080727F"/>
    <w:rsid w:val="00813862"/>
    <w:rsid w:val="00814527"/>
    <w:rsid w:val="00816214"/>
    <w:rsid w:val="008163D4"/>
    <w:rsid w:val="00822C66"/>
    <w:rsid w:val="00832BD8"/>
    <w:rsid w:val="008340B0"/>
    <w:rsid w:val="0084613E"/>
    <w:rsid w:val="00850D0E"/>
    <w:rsid w:val="00857854"/>
    <w:rsid w:val="0086048F"/>
    <w:rsid w:val="00862230"/>
    <w:rsid w:val="00863591"/>
    <w:rsid w:val="00884A30"/>
    <w:rsid w:val="008B06C8"/>
    <w:rsid w:val="008E30C2"/>
    <w:rsid w:val="008E624A"/>
    <w:rsid w:val="00906671"/>
    <w:rsid w:val="00914F14"/>
    <w:rsid w:val="00914F50"/>
    <w:rsid w:val="00940A63"/>
    <w:rsid w:val="00941390"/>
    <w:rsid w:val="00941B40"/>
    <w:rsid w:val="0094686B"/>
    <w:rsid w:val="00951567"/>
    <w:rsid w:val="00962A11"/>
    <w:rsid w:val="00962C73"/>
    <w:rsid w:val="00966ED2"/>
    <w:rsid w:val="00972B7D"/>
    <w:rsid w:val="00974344"/>
    <w:rsid w:val="0099177C"/>
    <w:rsid w:val="00992D61"/>
    <w:rsid w:val="00993B31"/>
    <w:rsid w:val="00996E9E"/>
    <w:rsid w:val="009A324D"/>
    <w:rsid w:val="009B20EC"/>
    <w:rsid w:val="009E432B"/>
    <w:rsid w:val="009F3EB4"/>
    <w:rsid w:val="00A10349"/>
    <w:rsid w:val="00A15E65"/>
    <w:rsid w:val="00A27CAC"/>
    <w:rsid w:val="00A40697"/>
    <w:rsid w:val="00A6184C"/>
    <w:rsid w:val="00A6383F"/>
    <w:rsid w:val="00A66ADA"/>
    <w:rsid w:val="00A719C4"/>
    <w:rsid w:val="00A752C8"/>
    <w:rsid w:val="00A772F0"/>
    <w:rsid w:val="00A80C6A"/>
    <w:rsid w:val="00A8194C"/>
    <w:rsid w:val="00A93B8D"/>
    <w:rsid w:val="00AA02E2"/>
    <w:rsid w:val="00AA6CAB"/>
    <w:rsid w:val="00AB14A7"/>
    <w:rsid w:val="00AB20A9"/>
    <w:rsid w:val="00AC227F"/>
    <w:rsid w:val="00AC6504"/>
    <w:rsid w:val="00AE46C4"/>
    <w:rsid w:val="00B004C7"/>
    <w:rsid w:val="00B021C5"/>
    <w:rsid w:val="00B057E0"/>
    <w:rsid w:val="00B06CAF"/>
    <w:rsid w:val="00B11906"/>
    <w:rsid w:val="00B16057"/>
    <w:rsid w:val="00B24D79"/>
    <w:rsid w:val="00B25666"/>
    <w:rsid w:val="00B47558"/>
    <w:rsid w:val="00B647F2"/>
    <w:rsid w:val="00B73D2D"/>
    <w:rsid w:val="00B749F6"/>
    <w:rsid w:val="00B85D64"/>
    <w:rsid w:val="00B86771"/>
    <w:rsid w:val="00B93F9F"/>
    <w:rsid w:val="00B977BD"/>
    <w:rsid w:val="00BA0234"/>
    <w:rsid w:val="00BA2F2C"/>
    <w:rsid w:val="00BA5C01"/>
    <w:rsid w:val="00BA64DA"/>
    <w:rsid w:val="00BA6D96"/>
    <w:rsid w:val="00BB358C"/>
    <w:rsid w:val="00BB6080"/>
    <w:rsid w:val="00BD562B"/>
    <w:rsid w:val="00BD7CEA"/>
    <w:rsid w:val="00BE7905"/>
    <w:rsid w:val="00BF1009"/>
    <w:rsid w:val="00BF38DB"/>
    <w:rsid w:val="00BF42C4"/>
    <w:rsid w:val="00BF5C2A"/>
    <w:rsid w:val="00BF7D72"/>
    <w:rsid w:val="00C01402"/>
    <w:rsid w:val="00C14CD8"/>
    <w:rsid w:val="00C1714E"/>
    <w:rsid w:val="00C25BF0"/>
    <w:rsid w:val="00C308CE"/>
    <w:rsid w:val="00C3540F"/>
    <w:rsid w:val="00C367C1"/>
    <w:rsid w:val="00C4098C"/>
    <w:rsid w:val="00C5404E"/>
    <w:rsid w:val="00C54E7D"/>
    <w:rsid w:val="00C55723"/>
    <w:rsid w:val="00C56596"/>
    <w:rsid w:val="00C7082D"/>
    <w:rsid w:val="00C91679"/>
    <w:rsid w:val="00C92BE2"/>
    <w:rsid w:val="00CA3829"/>
    <w:rsid w:val="00CB0818"/>
    <w:rsid w:val="00CC0802"/>
    <w:rsid w:val="00CC0D29"/>
    <w:rsid w:val="00CE6F08"/>
    <w:rsid w:val="00CF10E6"/>
    <w:rsid w:val="00D10FE6"/>
    <w:rsid w:val="00D14331"/>
    <w:rsid w:val="00D30544"/>
    <w:rsid w:val="00D3063C"/>
    <w:rsid w:val="00D51C0E"/>
    <w:rsid w:val="00D705F1"/>
    <w:rsid w:val="00D71A9E"/>
    <w:rsid w:val="00D86471"/>
    <w:rsid w:val="00D9111D"/>
    <w:rsid w:val="00D95F0E"/>
    <w:rsid w:val="00DA569E"/>
    <w:rsid w:val="00DA6D58"/>
    <w:rsid w:val="00DC644A"/>
    <w:rsid w:val="00DD22A3"/>
    <w:rsid w:val="00DD4552"/>
    <w:rsid w:val="00DD4AB9"/>
    <w:rsid w:val="00DD6A73"/>
    <w:rsid w:val="00DE3621"/>
    <w:rsid w:val="00DE3B85"/>
    <w:rsid w:val="00DF4DEE"/>
    <w:rsid w:val="00DF79FC"/>
    <w:rsid w:val="00DF7C72"/>
    <w:rsid w:val="00E02444"/>
    <w:rsid w:val="00E26E12"/>
    <w:rsid w:val="00E27FAF"/>
    <w:rsid w:val="00E34B99"/>
    <w:rsid w:val="00E41DD0"/>
    <w:rsid w:val="00E5666A"/>
    <w:rsid w:val="00E5741D"/>
    <w:rsid w:val="00E578E2"/>
    <w:rsid w:val="00E6245A"/>
    <w:rsid w:val="00E74BA4"/>
    <w:rsid w:val="00E9015C"/>
    <w:rsid w:val="00E974DF"/>
    <w:rsid w:val="00EA1AA2"/>
    <w:rsid w:val="00EA78D3"/>
    <w:rsid w:val="00EB101D"/>
    <w:rsid w:val="00EB7384"/>
    <w:rsid w:val="00EC7E29"/>
    <w:rsid w:val="00ED4599"/>
    <w:rsid w:val="00ED5EBA"/>
    <w:rsid w:val="00EE403A"/>
    <w:rsid w:val="00EE698C"/>
    <w:rsid w:val="00EF24D0"/>
    <w:rsid w:val="00EF4046"/>
    <w:rsid w:val="00F047B6"/>
    <w:rsid w:val="00F32E0E"/>
    <w:rsid w:val="00F346F7"/>
    <w:rsid w:val="00F55A19"/>
    <w:rsid w:val="00F60EE7"/>
    <w:rsid w:val="00F61394"/>
    <w:rsid w:val="00F65C2D"/>
    <w:rsid w:val="00F70FBD"/>
    <w:rsid w:val="00F8061F"/>
    <w:rsid w:val="00F85556"/>
    <w:rsid w:val="00F870A7"/>
    <w:rsid w:val="00F905FE"/>
    <w:rsid w:val="00F94681"/>
    <w:rsid w:val="00FA0541"/>
    <w:rsid w:val="00FA09FF"/>
    <w:rsid w:val="00FA2915"/>
    <w:rsid w:val="00FA2F72"/>
    <w:rsid w:val="00FA2F9B"/>
    <w:rsid w:val="00FA50E6"/>
    <w:rsid w:val="00FA56F7"/>
    <w:rsid w:val="00FB05E7"/>
    <w:rsid w:val="00FB4998"/>
    <w:rsid w:val="00FB665C"/>
    <w:rsid w:val="00FB744C"/>
    <w:rsid w:val="00FC3B05"/>
    <w:rsid w:val="00FD1177"/>
    <w:rsid w:val="00FD5F6F"/>
    <w:rsid w:val="00FE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8A843"/>
  <w15:docId w15:val="{3FBC10E3-C42D-4C97-9202-D0D7C385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noProof/>
      <w:sz w:val="22"/>
      <w:szCs w:val="22"/>
    </w:rPr>
  </w:style>
  <w:style w:type="paragraph" w:styleId="Heading1">
    <w:name w:val="heading 1"/>
    <w:basedOn w:val="Normal"/>
    <w:next w:val="Normal"/>
    <w:link w:val="Heading1Char"/>
    <w:qFormat/>
    <w:rsid w:val="00A93B8D"/>
    <w:pPr>
      <w:spacing w:before="120" w:after="120" w:line="252" w:lineRule="auto"/>
      <w:ind w:firstLine="720"/>
      <w:jc w:val="both"/>
      <w:outlineLvl w:val="0"/>
    </w:pPr>
    <w:rPr>
      <w:rFonts w:ascii="Times New Roman" w:hAnsi="Times New Roman"/>
      <w:b/>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before="100" w:beforeAutospacing="1" w:after="100" w:afterAutospacing="1" w:line="240" w:lineRule="auto"/>
    </w:pPr>
    <w:rPr>
      <w:rFonts w:ascii="Times New Roman" w:eastAsia="Times New Roman" w:hAnsi="Times New Roman"/>
      <w:noProof w:val="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7639BA"/>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A0C0D"/>
    <w:pPr>
      <w:tabs>
        <w:tab w:val="center" w:pos="4320"/>
        <w:tab w:val="right" w:pos="8640"/>
      </w:tabs>
    </w:pPr>
  </w:style>
  <w:style w:type="character" w:styleId="PageNumber">
    <w:name w:val="page number"/>
    <w:basedOn w:val="DefaultParagraphFont"/>
    <w:rsid w:val="003A0C0D"/>
  </w:style>
  <w:style w:type="paragraph" w:styleId="Header">
    <w:name w:val="header"/>
    <w:basedOn w:val="Normal"/>
    <w:link w:val="HeaderChar"/>
    <w:uiPriority w:val="99"/>
    <w:rsid w:val="003A0C0D"/>
    <w:pPr>
      <w:tabs>
        <w:tab w:val="center" w:pos="4320"/>
        <w:tab w:val="right" w:pos="8640"/>
      </w:tabs>
    </w:pPr>
  </w:style>
  <w:style w:type="paragraph" w:styleId="BalloonText">
    <w:name w:val="Balloon Text"/>
    <w:basedOn w:val="Normal"/>
    <w:link w:val="BalloonTextChar"/>
    <w:rsid w:val="00142B5F"/>
    <w:pPr>
      <w:spacing w:after="0" w:line="240" w:lineRule="auto"/>
    </w:pPr>
    <w:rPr>
      <w:rFonts w:ascii="Tahoma" w:hAnsi="Tahoma"/>
      <w:sz w:val="16"/>
      <w:szCs w:val="16"/>
      <w:lang w:val="x-none" w:eastAsia="x-none"/>
    </w:rPr>
  </w:style>
  <w:style w:type="character" w:customStyle="1" w:styleId="BalloonTextChar">
    <w:name w:val="Balloon Text Char"/>
    <w:link w:val="BalloonText"/>
    <w:rsid w:val="00142B5F"/>
    <w:rPr>
      <w:rFonts w:ascii="Tahoma" w:eastAsia="Calibri" w:hAnsi="Tahoma" w:cs="Tahoma"/>
      <w:noProof/>
      <w:sz w:val="16"/>
      <w:szCs w:val="16"/>
    </w:rPr>
  </w:style>
  <w:style w:type="character" w:styleId="CommentReference">
    <w:name w:val="annotation reference"/>
    <w:rsid w:val="00D71A9E"/>
    <w:rPr>
      <w:sz w:val="16"/>
      <w:szCs w:val="16"/>
    </w:rPr>
  </w:style>
  <w:style w:type="paragraph" w:styleId="CommentText">
    <w:name w:val="annotation text"/>
    <w:basedOn w:val="Normal"/>
    <w:link w:val="CommentTextChar"/>
    <w:rsid w:val="00D71A9E"/>
    <w:rPr>
      <w:sz w:val="20"/>
      <w:szCs w:val="20"/>
    </w:rPr>
  </w:style>
  <w:style w:type="character" w:customStyle="1" w:styleId="CommentTextChar">
    <w:name w:val="Comment Text Char"/>
    <w:link w:val="CommentText"/>
    <w:rsid w:val="00D71A9E"/>
    <w:rPr>
      <w:rFonts w:ascii="Calibri" w:eastAsia="Calibri" w:hAnsi="Calibri"/>
      <w:noProof/>
    </w:rPr>
  </w:style>
  <w:style w:type="paragraph" w:styleId="CommentSubject">
    <w:name w:val="annotation subject"/>
    <w:basedOn w:val="CommentText"/>
    <w:next w:val="CommentText"/>
    <w:link w:val="CommentSubjectChar"/>
    <w:rsid w:val="00D71A9E"/>
    <w:rPr>
      <w:b/>
      <w:bCs/>
    </w:rPr>
  </w:style>
  <w:style w:type="character" w:customStyle="1" w:styleId="CommentSubjectChar">
    <w:name w:val="Comment Subject Char"/>
    <w:link w:val="CommentSubject"/>
    <w:rsid w:val="00D71A9E"/>
    <w:rPr>
      <w:rFonts w:ascii="Calibri" w:eastAsia="Calibri" w:hAnsi="Calibri"/>
      <w:b/>
      <w:bCs/>
      <w:noProof/>
    </w:rPr>
  </w:style>
  <w:style w:type="table" w:customStyle="1" w:styleId="TableGrid1">
    <w:name w:val="Table Grid1"/>
    <w:basedOn w:val="TableNormal"/>
    <w:next w:val="TableGrid"/>
    <w:uiPriority w:val="59"/>
    <w:rsid w:val="000D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95287"/>
    <w:rPr>
      <w:rFonts w:ascii="Calibri" w:eastAsia="Calibri" w:hAnsi="Calibri"/>
      <w:noProof/>
      <w:sz w:val="22"/>
      <w:szCs w:val="22"/>
    </w:rPr>
  </w:style>
  <w:style w:type="character" w:customStyle="1" w:styleId="Heading1Char">
    <w:name w:val="Heading 1 Char"/>
    <w:basedOn w:val="DefaultParagraphFont"/>
    <w:link w:val="Heading1"/>
    <w:rsid w:val="00A93B8D"/>
    <w:rPr>
      <w:rFonts w:eastAsia="Calibri"/>
      <w:b/>
      <w:noProof/>
      <w:sz w:val="26"/>
      <w:szCs w:val="26"/>
      <w:lang w:val="nl-NL"/>
    </w:rPr>
  </w:style>
  <w:style w:type="paragraph" w:styleId="BodyTextIndent2">
    <w:name w:val="Body Text Indent 2"/>
    <w:basedOn w:val="Normal"/>
    <w:link w:val="BodyTextIndent2Char"/>
    <w:rsid w:val="00624159"/>
    <w:pPr>
      <w:spacing w:after="120" w:line="480" w:lineRule="auto"/>
      <w:ind w:left="283"/>
    </w:pPr>
  </w:style>
  <w:style w:type="character" w:customStyle="1" w:styleId="BodyTextIndent2Char">
    <w:name w:val="Body Text Indent 2 Char"/>
    <w:basedOn w:val="DefaultParagraphFont"/>
    <w:link w:val="BodyTextIndent2"/>
    <w:rsid w:val="00624159"/>
    <w:rPr>
      <w:rFonts w:ascii="Calibri" w:eastAsia="Calibri" w:hAnsi="Calibri"/>
      <w:noProof/>
      <w:sz w:val="22"/>
      <w:szCs w:val="22"/>
    </w:rPr>
  </w:style>
  <w:style w:type="character" w:customStyle="1" w:styleId="FooterChar">
    <w:name w:val="Footer Char"/>
    <w:basedOn w:val="DefaultParagraphFont"/>
    <w:link w:val="Footer"/>
    <w:rsid w:val="00624159"/>
    <w:rPr>
      <w:rFonts w:ascii="Calibri" w:eastAsia="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8EAC-6AB3-42E6-B0EF-3CD1BA74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QUY CHẾ</vt:lpstr>
    </vt:vector>
  </TitlesOfParts>
  <Company>Company</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dc:title>
  <dc:creator>Hp</dc:creator>
  <cp:lastModifiedBy>Admin</cp:lastModifiedBy>
  <cp:revision>3</cp:revision>
  <cp:lastPrinted>2022-04-14T03:19:00Z</cp:lastPrinted>
  <dcterms:created xsi:type="dcterms:W3CDTF">2023-03-11T02:15:00Z</dcterms:created>
  <dcterms:modified xsi:type="dcterms:W3CDTF">2023-03-11T02:15:00Z</dcterms:modified>
</cp:coreProperties>
</file>